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13CF5" w14:textId="77777777" w:rsidR="003F4AE0" w:rsidRPr="007656F4" w:rsidRDefault="005E1CB1">
      <w:pPr>
        <w:pStyle w:val="Tematwykadu"/>
        <w:rPr>
          <w:lang w:val="pl-PL"/>
        </w:rPr>
      </w:pPr>
      <w:r w:rsidRPr="007656F4">
        <w:rPr>
          <w:lang w:val="pl-PL"/>
        </w:rPr>
        <w:t>W1. Podstawy farmakologii istotne w praktyce fizjoterapeutycznej</w:t>
      </w:r>
    </w:p>
    <w:p w14:paraId="155C5128" w14:textId="77777777" w:rsidR="003F4AE0" w:rsidRPr="007656F4" w:rsidRDefault="005E1CB1">
      <w:pPr>
        <w:keepLines/>
        <w:rPr>
          <w:lang w:val="pl-PL"/>
        </w:rPr>
      </w:pPr>
      <w:r w:rsidRPr="007656F4">
        <w:rPr>
          <w:lang w:val="pl-PL"/>
        </w:rPr>
        <w:t xml:space="preserve">Podstawowe pojęcia i zakres farmakologii. Definicja leku oraz podstawowe drogi i sposoby jego podawania. Elementy farmakokinetyki: wchłanianie, dystrybucja, metabolizm i wydalanie leków. Biodostępność, efekt pierwszego przejścia i znaczenie wiązania leków z białkami osocza. Podstawy farmakodynamiki: receptory, mechanizmy działania leków, </w:t>
      </w:r>
      <w:proofErr w:type="spellStart"/>
      <w:r w:rsidRPr="007656F4">
        <w:rPr>
          <w:lang w:val="pl-PL"/>
        </w:rPr>
        <w:t>agonizm</w:t>
      </w:r>
      <w:proofErr w:type="spellEnd"/>
      <w:r w:rsidRPr="007656F4">
        <w:rPr>
          <w:lang w:val="pl-PL"/>
        </w:rPr>
        <w:t xml:space="preserve"> i antagonizm. Czynniki wpływające na działanie leków, w tym wiek, stan fizjologiczny i choroby współistniejące.</w:t>
      </w:r>
    </w:p>
    <w:p w14:paraId="11A23052" w14:textId="77777777" w:rsidR="003F4AE0" w:rsidRPr="007656F4" w:rsidRDefault="005E1CB1">
      <w:pPr>
        <w:pStyle w:val="Tematwykadu"/>
        <w:rPr>
          <w:lang w:val="pl-PL"/>
        </w:rPr>
      </w:pPr>
      <w:r w:rsidRPr="007656F4">
        <w:rPr>
          <w:lang w:val="pl-PL"/>
        </w:rPr>
        <w:t>W2. Wpływ aktywności fizycznej i pozycji ciała na farmakokinetykę i działanie leków</w:t>
      </w:r>
    </w:p>
    <w:p w14:paraId="16246387" w14:textId="77777777" w:rsidR="003F4AE0" w:rsidRPr="007656F4" w:rsidRDefault="005E1CB1">
      <w:pPr>
        <w:keepLines/>
        <w:rPr>
          <w:lang w:val="pl-PL"/>
        </w:rPr>
      </w:pPr>
      <w:r w:rsidRPr="007656F4">
        <w:rPr>
          <w:lang w:val="pl-PL"/>
        </w:rPr>
        <w:t>Wpływ wysiłku fizycznego na wchłanianie leków z przewodu pokarmowego oraz po podaniu podskórnym i przezskórnym. Zmiany ukrwienia mięśni i narządów podczas wysiłku a dystrybucja leków. Wpływ aktywności fizycznej na metabolizm wątrobowy i eliminację nerkową leków. Znaczenie aktywności fizycznej dla działania insuliny, leków wpływających na układ krążenia oraz innych wybranych substancji. Wpływ pozycji ciała na opróżnianie żołądka i farmakokinetykę leków podawanych doustnie. Kliniczne znaczenie interakcji lek–</w:t>
      </w:r>
      <w:r w:rsidRPr="007656F4">
        <w:rPr>
          <w:lang w:val="pl-PL"/>
        </w:rPr>
        <w:t>wysiłek fizyczny w procesie fizjoterapii.</w:t>
      </w:r>
    </w:p>
    <w:p w14:paraId="0D0AEC31" w14:textId="77777777" w:rsidR="003F4AE0" w:rsidRPr="007656F4" w:rsidRDefault="005E1CB1">
      <w:pPr>
        <w:pStyle w:val="Tematwykadu"/>
        <w:rPr>
          <w:lang w:val="pl-PL"/>
        </w:rPr>
      </w:pPr>
      <w:r w:rsidRPr="007656F4">
        <w:rPr>
          <w:lang w:val="pl-PL"/>
        </w:rPr>
        <w:t>W3. Farmakoterapia bólu i stanów zapalnych w fizjoterapii</w:t>
      </w:r>
    </w:p>
    <w:p w14:paraId="7713C57A" w14:textId="77777777" w:rsidR="003F4AE0" w:rsidRPr="007656F4" w:rsidRDefault="005E1CB1">
      <w:pPr>
        <w:keepLines/>
        <w:rPr>
          <w:lang w:val="pl-PL"/>
        </w:rPr>
      </w:pPr>
      <w:r w:rsidRPr="007656F4">
        <w:rPr>
          <w:lang w:val="pl-PL"/>
        </w:rPr>
        <w:t xml:space="preserve">Podstawowe mechanizmy powstawania bólu oraz zasady farmakoterapii przeciwbólowej. Niesteroidowe leki przeciwzapalne: mechanizm działania, wskazania i najważniejsze działania niepożądane. Paracetamol i jego zastosowanie w leczeniu bólu. Opioidowe leki przeciwbólowe: mechanizm działania, podstawowe grupy i znaczenie kliniczne. Działania niepożądane </w:t>
      </w:r>
      <w:proofErr w:type="spellStart"/>
      <w:r w:rsidRPr="007656F4">
        <w:rPr>
          <w:lang w:val="pl-PL"/>
        </w:rPr>
        <w:t>opioidów</w:t>
      </w:r>
      <w:proofErr w:type="spellEnd"/>
      <w:r w:rsidRPr="007656F4">
        <w:rPr>
          <w:lang w:val="pl-PL"/>
        </w:rPr>
        <w:t xml:space="preserve"> istotne z punktu widzenia fizjoterapii, w tym sedacja, zaburzenia równowagi i depresja oddechowa. Znaczenie farmakoterapii przeciwbólowej dla planowania i prowadzenia rehabilitacji.</w:t>
      </w:r>
    </w:p>
    <w:p w14:paraId="4C8BC391" w14:textId="77777777" w:rsidR="003F4AE0" w:rsidRPr="007656F4" w:rsidRDefault="005E1CB1">
      <w:pPr>
        <w:pStyle w:val="Tematwykadu"/>
        <w:rPr>
          <w:lang w:val="pl-PL"/>
        </w:rPr>
      </w:pPr>
      <w:r w:rsidRPr="007656F4">
        <w:rPr>
          <w:lang w:val="pl-PL"/>
        </w:rPr>
        <w:t>W4. Leki wpływające na napięcie mięśniowe i układ nerwowo-mięśniowy</w:t>
      </w:r>
    </w:p>
    <w:p w14:paraId="28DA8165" w14:textId="77777777" w:rsidR="003F4AE0" w:rsidRPr="007656F4" w:rsidRDefault="005E1CB1">
      <w:pPr>
        <w:keepLines/>
        <w:rPr>
          <w:lang w:val="pl-PL"/>
        </w:rPr>
      </w:pPr>
      <w:r w:rsidRPr="007656F4">
        <w:rPr>
          <w:lang w:val="pl-PL"/>
        </w:rPr>
        <w:t xml:space="preserve">Podstawy farmakologii płytki nerwowo-mięśniowej. Leki wpływające na przewodnictwo nerwowo-mięśniowe. Leki zmniejszające napięcie mięśniowe działające na poziomie rdzenia kręgowego i ośrodkowego układu nerwowego. Zastosowanie leków </w:t>
      </w:r>
      <w:proofErr w:type="spellStart"/>
      <w:r w:rsidRPr="007656F4">
        <w:rPr>
          <w:lang w:val="pl-PL"/>
        </w:rPr>
        <w:t>miorelaksacyjnych</w:t>
      </w:r>
      <w:proofErr w:type="spellEnd"/>
      <w:r w:rsidRPr="007656F4">
        <w:rPr>
          <w:lang w:val="pl-PL"/>
        </w:rPr>
        <w:t xml:space="preserve"> w stanach przebiegających ze wzmożonym napięciem mięśniowym i spastycznością. Toksyna botulinowa: mechanizm działania i zastosowanie kliniczne. Znaczenie farmakoterapii spastyczności dla prowadzenia kinezyterapii i rehabilitacji neurologicznej.</w:t>
      </w:r>
    </w:p>
    <w:p w14:paraId="61A2D2DC" w14:textId="77777777" w:rsidR="003F4AE0" w:rsidRPr="007656F4" w:rsidRDefault="005E1CB1">
      <w:pPr>
        <w:pStyle w:val="Tematwykadu"/>
        <w:rPr>
          <w:lang w:val="pl-PL"/>
        </w:rPr>
      </w:pPr>
      <w:r w:rsidRPr="007656F4">
        <w:rPr>
          <w:lang w:val="pl-PL"/>
        </w:rPr>
        <w:t>W5. Farmakoterapia chorób neurologicznych a prowadzenie fizjoterapii</w:t>
      </w:r>
    </w:p>
    <w:p w14:paraId="3E803397" w14:textId="77777777" w:rsidR="003F4AE0" w:rsidRPr="007656F4" w:rsidRDefault="005E1CB1">
      <w:pPr>
        <w:keepLines/>
        <w:rPr>
          <w:lang w:val="pl-PL"/>
        </w:rPr>
      </w:pPr>
      <w:r w:rsidRPr="007656F4">
        <w:rPr>
          <w:lang w:val="pl-PL"/>
        </w:rPr>
        <w:t xml:space="preserve">Wybrane leki stosowane w chorobie Parkinsona, stwardnieniu rozsianym i padaczce. Znaczenie farmakoterapii dla napięcia mięśniowego, koordynacji ruchowej, równowagi i sprawności funkcjonalnej pacjenta. Leki przeciwdepresyjne, </w:t>
      </w:r>
      <w:proofErr w:type="spellStart"/>
      <w:r w:rsidRPr="007656F4">
        <w:rPr>
          <w:lang w:val="pl-PL"/>
        </w:rPr>
        <w:t>przeciwlękowe</w:t>
      </w:r>
      <w:proofErr w:type="spellEnd"/>
      <w:r w:rsidRPr="007656F4">
        <w:rPr>
          <w:lang w:val="pl-PL"/>
        </w:rPr>
        <w:t>, uspokajające i nasenne – podstawowe mechanizmy działania i najważniejsze działania niepożądane. Wpływ leków działających na ośrodkowy układ nerwowy na sprawność psychomotoryczną, koncentrację, ryzyko upadków i bezpieczeństwo prowadzenia fizjoterapii. Znaczenie oceny farmakoterapii pacjenta w rehabilitacji neurologicznej.</w:t>
      </w:r>
    </w:p>
    <w:p w14:paraId="5747F063" w14:textId="77777777" w:rsidR="003F4AE0" w:rsidRPr="007656F4" w:rsidRDefault="005E1CB1">
      <w:pPr>
        <w:pStyle w:val="Tematwykadu"/>
        <w:rPr>
          <w:lang w:val="pl-PL"/>
        </w:rPr>
      </w:pPr>
      <w:r w:rsidRPr="007656F4">
        <w:rPr>
          <w:lang w:val="pl-PL"/>
        </w:rPr>
        <w:t>W6. Farmakoterapia chorób układu krążenia a rehabilitacja i wysiłek fizyczny</w:t>
      </w:r>
    </w:p>
    <w:p w14:paraId="7DDDD935" w14:textId="77777777" w:rsidR="003F4AE0" w:rsidRPr="007656F4" w:rsidRDefault="005E1CB1">
      <w:pPr>
        <w:keepLines/>
        <w:rPr>
          <w:lang w:val="pl-PL"/>
        </w:rPr>
      </w:pPr>
      <w:r w:rsidRPr="007656F4">
        <w:rPr>
          <w:lang w:val="pl-PL"/>
        </w:rPr>
        <w:t xml:space="preserve">Podstawowe grupy leków stosowanych w niewydolności serca, nadciśnieniu tętniczym, zaburzeniach rytmu serca i chorobie niedokrwiennej serca. Inhibitory </w:t>
      </w:r>
      <w:proofErr w:type="spellStart"/>
      <w:r w:rsidRPr="007656F4">
        <w:rPr>
          <w:lang w:val="pl-PL"/>
        </w:rPr>
        <w:t>konwertazy</w:t>
      </w:r>
      <w:proofErr w:type="spellEnd"/>
      <w:r w:rsidRPr="007656F4">
        <w:rPr>
          <w:lang w:val="pl-PL"/>
        </w:rPr>
        <w:t xml:space="preserve"> angiotensyny, </w:t>
      </w:r>
      <w:r>
        <w:t>β</w:t>
      </w:r>
      <w:r w:rsidRPr="007656F4">
        <w:rPr>
          <w:lang w:val="pl-PL"/>
        </w:rPr>
        <w:t>-</w:t>
      </w:r>
      <w:proofErr w:type="spellStart"/>
      <w:r w:rsidRPr="007656F4">
        <w:rPr>
          <w:lang w:val="pl-PL"/>
        </w:rPr>
        <w:t>adrenolityki</w:t>
      </w:r>
      <w:proofErr w:type="spellEnd"/>
      <w:r w:rsidRPr="007656F4">
        <w:rPr>
          <w:lang w:val="pl-PL"/>
        </w:rPr>
        <w:t xml:space="preserve">, leki moczopędne, leki rozszerzające naczynia oraz wybrane leki </w:t>
      </w:r>
      <w:proofErr w:type="spellStart"/>
      <w:r w:rsidRPr="007656F4">
        <w:rPr>
          <w:lang w:val="pl-PL"/>
        </w:rPr>
        <w:t>przeciwarytmiczne</w:t>
      </w:r>
      <w:proofErr w:type="spellEnd"/>
      <w:r w:rsidRPr="007656F4">
        <w:rPr>
          <w:lang w:val="pl-PL"/>
        </w:rPr>
        <w:t xml:space="preserve">. Wpływ leków na częstość rytmu serca, ciśnienie tętnicze i tolerancję wysiłku. Znaczenie </w:t>
      </w:r>
      <w:r>
        <w:t>β</w:t>
      </w:r>
      <w:r w:rsidRPr="007656F4">
        <w:rPr>
          <w:lang w:val="pl-PL"/>
        </w:rPr>
        <w:t>-</w:t>
      </w:r>
      <w:proofErr w:type="spellStart"/>
      <w:r w:rsidRPr="007656F4">
        <w:rPr>
          <w:lang w:val="pl-PL"/>
        </w:rPr>
        <w:t>adrenolityków</w:t>
      </w:r>
      <w:proofErr w:type="spellEnd"/>
      <w:r w:rsidRPr="007656F4">
        <w:rPr>
          <w:lang w:val="pl-PL"/>
        </w:rPr>
        <w:t xml:space="preserve"> dla interpretacji odpowiedzi serca na wysiłek fizyczny. Hipotonia ortostatyczna, zaburzenia elektrolitowe i inne działania niepożądane istotne dla fizjoterapeuty. Farmakoterapia pacjenta kardiologicznego a planowanie rehabilitacji.</w:t>
      </w:r>
    </w:p>
    <w:p w14:paraId="42E2BEE3" w14:textId="77777777" w:rsidR="003F4AE0" w:rsidRPr="007656F4" w:rsidRDefault="005E1CB1">
      <w:pPr>
        <w:pStyle w:val="Tematwykadu"/>
        <w:rPr>
          <w:lang w:val="pl-PL"/>
        </w:rPr>
      </w:pPr>
      <w:r w:rsidRPr="007656F4">
        <w:rPr>
          <w:lang w:val="pl-PL"/>
        </w:rPr>
        <w:t>W7. Farmakoterapia chorób układu oddechowego w fizjoterapii</w:t>
      </w:r>
    </w:p>
    <w:p w14:paraId="0FC1F564" w14:textId="77777777" w:rsidR="003F4AE0" w:rsidRPr="007656F4" w:rsidRDefault="005E1CB1">
      <w:pPr>
        <w:keepLines/>
        <w:rPr>
          <w:lang w:val="pl-PL"/>
        </w:rPr>
      </w:pPr>
      <w:r w:rsidRPr="007656F4">
        <w:rPr>
          <w:lang w:val="pl-PL"/>
        </w:rPr>
        <w:lastRenderedPageBreak/>
        <w:t xml:space="preserve">Leki przeciwkaszlowe, wykrztuśne i </w:t>
      </w:r>
      <w:proofErr w:type="spellStart"/>
      <w:r w:rsidRPr="007656F4">
        <w:rPr>
          <w:lang w:val="pl-PL"/>
        </w:rPr>
        <w:t>mukolityczne</w:t>
      </w:r>
      <w:proofErr w:type="spellEnd"/>
      <w:r w:rsidRPr="007656F4">
        <w:rPr>
          <w:lang w:val="pl-PL"/>
        </w:rPr>
        <w:t>. Podstawowe grupy leków stosowanych w astmie oskrzelowej i innych chorobach obturacyjnych układu oddechowego. Leki rozszerzające oskrzela oraz leki przeciwzapalne. Droga wziewna jako sposób podawania leków i jej znaczenie kliniczne. Najważniejsze działania niepożądane leków stosowanych w chorobach układu oddechowego. Znaczenie farmakoterapii dla prowadzenia fizjoterapii oddechowej i wysiłku fizycznego.</w:t>
      </w:r>
    </w:p>
    <w:p w14:paraId="1EEFB886" w14:textId="77777777" w:rsidR="003F4AE0" w:rsidRPr="007656F4" w:rsidRDefault="005E1CB1">
      <w:pPr>
        <w:pStyle w:val="Tematwykadu"/>
        <w:rPr>
          <w:lang w:val="pl-PL"/>
        </w:rPr>
      </w:pPr>
      <w:r w:rsidRPr="007656F4">
        <w:rPr>
          <w:lang w:val="pl-PL"/>
        </w:rPr>
        <w:t>W8. Farmakoterapia zaburzeń metabolicznych i chorób układu kostnego a aktywność fizyczna</w:t>
      </w:r>
    </w:p>
    <w:p w14:paraId="6D86B32F" w14:textId="77777777" w:rsidR="003F4AE0" w:rsidRPr="007656F4" w:rsidRDefault="005E1CB1">
      <w:pPr>
        <w:keepLines/>
        <w:rPr>
          <w:lang w:val="pl-PL"/>
        </w:rPr>
      </w:pPr>
      <w:r w:rsidRPr="007656F4">
        <w:rPr>
          <w:lang w:val="pl-PL"/>
        </w:rPr>
        <w:t xml:space="preserve">Podstawowe zagadnienia dotyczące insuliny, glukagonu i leków przeciwcukrzycowych. Wpływ wysiłku fizycznego na działanie insuliny i ryzyko hipoglikemii. Znaczenie farmakoterapii cukrzycy dla bezpiecznego planowania aktywności fizycznej. </w:t>
      </w:r>
      <w:proofErr w:type="spellStart"/>
      <w:r w:rsidRPr="007656F4">
        <w:rPr>
          <w:lang w:val="pl-PL"/>
        </w:rPr>
        <w:t>Glikokortykosteroidy</w:t>
      </w:r>
      <w:proofErr w:type="spellEnd"/>
      <w:r w:rsidRPr="007656F4">
        <w:rPr>
          <w:lang w:val="pl-PL"/>
        </w:rPr>
        <w:t>: podstawowe działania farmakologiczne oraz skutki długotrwałego stosowania istotne dla układu mięśniowo-szkieletowego. Regulacja metabolizmu wapniowo-fosforanowego. Wybrane leki stosowane w zaburzeniach mineralizacji kości i osteoporozie. Znaczenie farmakoterapii dla sprawności układu kostno-mięśniowego i ryzyka złamań.</w:t>
      </w:r>
    </w:p>
    <w:p w14:paraId="63950F5A" w14:textId="77777777" w:rsidR="003F4AE0" w:rsidRPr="007656F4" w:rsidRDefault="005E1CB1">
      <w:pPr>
        <w:pStyle w:val="Tematwykadu"/>
        <w:rPr>
          <w:lang w:val="pl-PL"/>
        </w:rPr>
      </w:pPr>
      <w:r w:rsidRPr="007656F4">
        <w:rPr>
          <w:lang w:val="pl-PL"/>
        </w:rPr>
        <w:t>W9. Farmakologia w zabiegach fizykoterapeutycznych</w:t>
      </w:r>
    </w:p>
    <w:p w14:paraId="687AE482" w14:textId="77777777" w:rsidR="003F4AE0" w:rsidRPr="007656F4" w:rsidRDefault="005E1CB1">
      <w:pPr>
        <w:keepLines/>
        <w:rPr>
          <w:lang w:val="pl-PL"/>
        </w:rPr>
      </w:pPr>
      <w:r w:rsidRPr="007656F4">
        <w:rPr>
          <w:lang w:val="pl-PL"/>
        </w:rPr>
        <w:t xml:space="preserve">Podstawy farmakologiczne jonoforezy i </w:t>
      </w:r>
      <w:proofErr w:type="spellStart"/>
      <w:r w:rsidRPr="007656F4">
        <w:rPr>
          <w:lang w:val="pl-PL"/>
        </w:rPr>
        <w:t>fonoforezy</w:t>
      </w:r>
      <w:proofErr w:type="spellEnd"/>
      <w:r w:rsidRPr="007656F4">
        <w:rPr>
          <w:lang w:val="pl-PL"/>
        </w:rPr>
        <w:t xml:space="preserve">. Mechanizmy przezskórnego przenikania substancji leczniczych. Czynniki fizykochemiczne i biologiczne wpływające na skuteczność transportu leku przez skórę. Znaczenie stężenia leku, </w:t>
      </w:r>
      <w:proofErr w:type="spellStart"/>
      <w:r w:rsidRPr="007656F4">
        <w:rPr>
          <w:lang w:val="pl-PL"/>
        </w:rPr>
        <w:t>pH</w:t>
      </w:r>
      <w:proofErr w:type="spellEnd"/>
      <w:r w:rsidRPr="007656F4">
        <w:rPr>
          <w:lang w:val="pl-PL"/>
        </w:rPr>
        <w:t>, ładunku cząsteczki, polaryzacji elektrody i parametrów zabiegu. Wybrane leki stosowane w jonoforezie, w tym preparaty przeciwzapalne, przeciwbólowe i miejscowo znieczulające. Bezpieczeństwo stosowania leków w zabiegach fizykoterapeutycznych.</w:t>
      </w:r>
    </w:p>
    <w:p w14:paraId="4D9D2FE2" w14:textId="77777777" w:rsidR="003F4AE0" w:rsidRPr="007656F4" w:rsidRDefault="005E1CB1">
      <w:pPr>
        <w:pStyle w:val="Tematwykadu"/>
        <w:rPr>
          <w:lang w:val="pl-PL"/>
        </w:rPr>
      </w:pPr>
      <w:r w:rsidRPr="007656F4">
        <w:rPr>
          <w:lang w:val="pl-PL"/>
        </w:rPr>
        <w:t>W10. Bezpieczeństwo farmakoterapii w procesie fizjoterapii</w:t>
      </w:r>
    </w:p>
    <w:p w14:paraId="2242D715" w14:textId="77777777" w:rsidR="003F4AE0" w:rsidRPr="007656F4" w:rsidRDefault="005E1CB1">
      <w:pPr>
        <w:keepLines/>
        <w:rPr>
          <w:lang w:val="pl-PL"/>
        </w:rPr>
      </w:pPr>
      <w:r w:rsidRPr="007656F4">
        <w:rPr>
          <w:lang w:val="pl-PL"/>
        </w:rPr>
        <w:t xml:space="preserve">Działania niepożądane i interakcje leków mogące wpływać na bezpieczeństwo oraz skuteczność fizjoterapii. Leki zwiększające ryzyko hipotensji, zaburzeń równowagi, sedacji i upadków. Farmakoterapia zwiększająca ryzyko krwawień, odwodnienia, zaburzeń elektrolitowych oraz uszkodzenia mięśni. Znaczenie stosowania leków przeciwkrzepliwych, przeciwpłytkowych, psychotropowych, </w:t>
      </w:r>
      <w:proofErr w:type="spellStart"/>
      <w:r w:rsidRPr="007656F4">
        <w:rPr>
          <w:lang w:val="pl-PL"/>
        </w:rPr>
        <w:t>opioidów</w:t>
      </w:r>
      <w:proofErr w:type="spellEnd"/>
      <w:r w:rsidRPr="007656F4">
        <w:rPr>
          <w:lang w:val="pl-PL"/>
        </w:rPr>
        <w:t xml:space="preserve">, </w:t>
      </w:r>
      <w:proofErr w:type="spellStart"/>
      <w:r w:rsidRPr="007656F4">
        <w:rPr>
          <w:lang w:val="pl-PL"/>
        </w:rPr>
        <w:t>glikokortykosteroidów</w:t>
      </w:r>
      <w:proofErr w:type="spellEnd"/>
      <w:r w:rsidRPr="007656F4">
        <w:rPr>
          <w:lang w:val="pl-PL"/>
        </w:rPr>
        <w:t xml:space="preserve">, </w:t>
      </w:r>
      <w:proofErr w:type="spellStart"/>
      <w:r w:rsidRPr="007656F4">
        <w:rPr>
          <w:lang w:val="pl-PL"/>
        </w:rPr>
        <w:t>statyn</w:t>
      </w:r>
      <w:proofErr w:type="spellEnd"/>
      <w:r w:rsidRPr="007656F4">
        <w:rPr>
          <w:lang w:val="pl-PL"/>
        </w:rPr>
        <w:t xml:space="preserve"> i leków przeciwcukrzycowych w planowaniu terapii ruchowej. </w:t>
      </w:r>
      <w:proofErr w:type="spellStart"/>
      <w:r w:rsidRPr="007656F4">
        <w:rPr>
          <w:lang w:val="pl-PL"/>
        </w:rPr>
        <w:t>Polipragmazja</w:t>
      </w:r>
      <w:proofErr w:type="spellEnd"/>
      <w:r w:rsidRPr="007656F4">
        <w:rPr>
          <w:lang w:val="pl-PL"/>
        </w:rPr>
        <w:t xml:space="preserve"> u pacjenta starszego. Analiza listy stosowanych leków jako element oceny ryzyka przed rozpoczęciem fizjoterapii. Zasady współpracy fizjoterapeuty z lekarzem i innymi członkami zespołu terapeutycznego.</w:t>
      </w:r>
    </w:p>
    <w:sectPr w:rsidR="003F4AE0" w:rsidRPr="007656F4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5757064">
    <w:abstractNumId w:val="8"/>
  </w:num>
  <w:num w:numId="2" w16cid:durableId="1553073280">
    <w:abstractNumId w:val="6"/>
  </w:num>
  <w:num w:numId="3" w16cid:durableId="927882238">
    <w:abstractNumId w:val="5"/>
  </w:num>
  <w:num w:numId="4" w16cid:durableId="155189825">
    <w:abstractNumId w:val="4"/>
  </w:num>
  <w:num w:numId="5" w16cid:durableId="1559632991">
    <w:abstractNumId w:val="7"/>
  </w:num>
  <w:num w:numId="6" w16cid:durableId="1758599283">
    <w:abstractNumId w:val="3"/>
  </w:num>
  <w:num w:numId="7" w16cid:durableId="1438678238">
    <w:abstractNumId w:val="2"/>
  </w:num>
  <w:num w:numId="8" w16cid:durableId="1030686367">
    <w:abstractNumId w:val="1"/>
  </w:num>
  <w:num w:numId="9" w16cid:durableId="340668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4AE0"/>
    <w:rsid w:val="005E1CB1"/>
    <w:rsid w:val="007656F4"/>
    <w:rsid w:val="00A515B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31CA5D46-29E3-4A48-ABF4-81F2D1231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ptos" w:eastAsia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matwykadu">
    <w:name w:val="Temat wykładu"/>
    <w:pPr>
      <w:spacing w:before="160" w:after="60"/>
    </w:pPr>
    <w:rPr>
      <w:rFonts w:ascii="Aptos Display" w:eastAsia="Aptos Display" w:hAnsi="Aptos Display"/>
      <w:b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870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Michał Majewski</cp:lastModifiedBy>
  <cp:revision>2</cp:revision>
  <dcterms:created xsi:type="dcterms:W3CDTF">2013-12-23T23:15:00Z</dcterms:created>
  <dcterms:modified xsi:type="dcterms:W3CDTF">2026-10-09T09:31:00Z</dcterms:modified>
  <cp:category/>
</cp:coreProperties>
</file>