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3C970" w14:textId="6EFDBAD1" w:rsidR="00A36741" w:rsidRPr="00A36741" w:rsidRDefault="00A36741" w:rsidP="00A367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HARMONOGRAM I TEMATYKA</w:t>
      </w:r>
    </w:p>
    <w:p w14:paraId="55A399BD" w14:textId="77777777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     </w:t>
      </w:r>
    </w:p>
    <w:p w14:paraId="004DCF84" w14:textId="69EF2EFE" w:rsidR="00A36741" w:rsidRPr="00A36741" w:rsidRDefault="00A36741" w:rsidP="00A3674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CHOROBY WEWNĘTRZNE</w:t>
      </w:r>
      <w:r w:rsidR="007A65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5/8</w:t>
      </w:r>
    </w:p>
    <w:p w14:paraId="441EA4FD" w14:textId="04B4FBA1" w:rsidR="00A36741" w:rsidRPr="00A36741" w:rsidRDefault="00A36741" w:rsidP="00A3674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WL, rok akademicki 202</w:t>
      </w:r>
      <w:r w:rsid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/202</w:t>
      </w:r>
      <w:r w:rsid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; 5 rok studiów, kierunek lekarski</w:t>
      </w:r>
    </w:p>
    <w:p w14:paraId="66AC53ED" w14:textId="77777777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7C1CA766" w14:textId="3CACAD48" w:rsidR="00A36741" w:rsidRPr="00A36741" w:rsidRDefault="00A36741" w:rsidP="00A3674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Liczba godzin dydaktycznych w roku akademickim semestr  IX (zimowy) 202</w:t>
      </w:r>
      <w:r w:rsidR="00EE37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/202</w:t>
      </w:r>
      <w:r w:rsidR="00EE37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2"/>
        <w:gridCol w:w="2243"/>
        <w:gridCol w:w="2254"/>
        <w:gridCol w:w="2257"/>
      </w:tblGrid>
      <w:tr w:rsidR="00A36741" w:rsidRPr="00A36741" w14:paraId="0D228A74" w14:textId="77777777" w:rsidTr="00A36741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4F015E" w14:textId="77777777" w:rsidR="00A36741" w:rsidRPr="00A36741" w:rsidRDefault="00A36741" w:rsidP="00A36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F4632A" w14:textId="77777777" w:rsidR="00A36741" w:rsidRPr="00A36741" w:rsidRDefault="00A36741" w:rsidP="00A36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wykłady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8D3160" w14:textId="77777777" w:rsidR="00A36741" w:rsidRPr="00A36741" w:rsidRDefault="00A36741" w:rsidP="00A36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seminaria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AC1806" w14:textId="77777777" w:rsidR="00A36741" w:rsidRPr="00A36741" w:rsidRDefault="00A36741" w:rsidP="00A36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ćwiczenia</w:t>
            </w:r>
          </w:p>
        </w:tc>
      </w:tr>
      <w:tr w:rsidR="00A36741" w:rsidRPr="00A36741" w14:paraId="42CC44CE" w14:textId="77777777" w:rsidTr="00A36741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2649AE" w14:textId="77777777" w:rsidR="00A36741" w:rsidRPr="00A36741" w:rsidRDefault="00A36741" w:rsidP="00A36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30  godzin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E53AE7" w14:textId="77777777" w:rsidR="00A36741" w:rsidRPr="00A36741" w:rsidRDefault="00A36741" w:rsidP="00A36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2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118D94" w14:textId="77777777" w:rsidR="00A36741" w:rsidRPr="00A36741" w:rsidRDefault="00A36741" w:rsidP="00A36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3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714E0F" w14:textId="77777777" w:rsidR="00A36741" w:rsidRPr="00A36741" w:rsidRDefault="00A36741" w:rsidP="00A36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25</w:t>
            </w:r>
          </w:p>
        </w:tc>
      </w:tr>
    </w:tbl>
    <w:p w14:paraId="317864E2" w14:textId="77777777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72C307F7" w14:textId="77777777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Kody prowadzących zajęcia:</w:t>
      </w: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 </w:t>
      </w:r>
    </w:p>
    <w:p w14:paraId="3F159514" w14:textId="66A87C07" w:rsidR="00A36741" w:rsidRPr="00A36741" w:rsidRDefault="002A54A4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Dr n. med. Wojciech Matuszewski - WM</w:t>
      </w:r>
    </w:p>
    <w:p w14:paraId="7AE721BB" w14:textId="77777777" w:rsidR="00466C72" w:rsidRDefault="00466C72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Oddział Kliniczny Endokrynologiczny i Chorób Metabolicznych</w:t>
      </w:r>
    </w:p>
    <w:p w14:paraId="68F8D8C9" w14:textId="011F92BF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Wojewódzki Szpital Specjalistyczny, ul. Żołnierska 18,</w:t>
      </w:r>
      <w:r w:rsidR="00466C7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10- 561 Olsztyn,</w:t>
      </w:r>
    </w:p>
    <w:p w14:paraId="2DA17548" w14:textId="589CE15D" w:rsidR="00A36741" w:rsidRPr="00466C72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Liczba grup: seminaryjnych –  </w:t>
      </w:r>
      <w:r w:rsid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ćwiczeniowych klinicznych –   </w:t>
      </w:r>
      <w:r w:rsid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22</w:t>
      </w:r>
    </w:p>
    <w:p w14:paraId="726ACBDC" w14:textId="1DBD7B24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Wykłady  (2h)</w:t>
      </w: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6"/>
        <w:gridCol w:w="1422"/>
        <w:gridCol w:w="5178"/>
      </w:tblGrid>
      <w:tr w:rsidR="00A36741" w:rsidRPr="00A36741" w14:paraId="3D2C01D9" w14:textId="77777777" w:rsidTr="00466C72">
        <w:trPr>
          <w:tblCellSpacing w:w="0" w:type="dxa"/>
        </w:trPr>
        <w:tc>
          <w:tcPr>
            <w:tcW w:w="2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CA03EF" w14:textId="77777777" w:rsidR="00466C72" w:rsidRDefault="00466C72" w:rsidP="00A36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</w:t>
            </w:r>
            <w:r w:rsidR="00A36741"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ata i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godzina </w:t>
            </w:r>
          </w:p>
          <w:p w14:paraId="061B9915" w14:textId="54F8EDDC" w:rsidR="00A36741" w:rsidRPr="00A36741" w:rsidRDefault="00A36741" w:rsidP="00A36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(liczba godz. </w:t>
            </w:r>
            <w:proofErr w:type="spellStart"/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Wykł</w:t>
            </w:r>
            <w:proofErr w:type="spellEnd"/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.)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CC6C4E" w14:textId="77777777" w:rsidR="00A36741" w:rsidRPr="00A36741" w:rsidRDefault="00A36741" w:rsidP="00A36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wykładowca</w:t>
            </w:r>
          </w:p>
        </w:tc>
        <w:tc>
          <w:tcPr>
            <w:tcW w:w="5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63D696" w14:textId="77777777" w:rsidR="00A36741" w:rsidRPr="00A36741" w:rsidRDefault="00A36741" w:rsidP="00A36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temat</w:t>
            </w:r>
          </w:p>
        </w:tc>
      </w:tr>
      <w:tr w:rsidR="00A36741" w:rsidRPr="00A36741" w14:paraId="7059C090" w14:textId="77777777" w:rsidTr="00466C72">
        <w:trPr>
          <w:tblCellSpacing w:w="0" w:type="dxa"/>
        </w:trPr>
        <w:tc>
          <w:tcPr>
            <w:tcW w:w="2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9E08D1" w14:textId="77777777" w:rsidR="00466C72" w:rsidRPr="00466C72" w:rsidRDefault="00466C72" w:rsidP="00A367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466C7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22.12.2026 </w:t>
            </w:r>
          </w:p>
          <w:p w14:paraId="38D612A7" w14:textId="41260364" w:rsidR="00A36741" w:rsidRPr="00A36741" w:rsidRDefault="00466C72" w:rsidP="00A36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66C7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10:00-11:30 (2h)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9663EB" w14:textId="3E60126F" w:rsidR="00A36741" w:rsidRPr="00A36741" w:rsidRDefault="002A54A4" w:rsidP="00A36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WM</w:t>
            </w:r>
            <w:r w:rsidR="00A36741"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</w:t>
            </w:r>
          </w:p>
        </w:tc>
        <w:tc>
          <w:tcPr>
            <w:tcW w:w="5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83DA48" w14:textId="77777777" w:rsidR="00A36741" w:rsidRPr="00A36741" w:rsidRDefault="00A36741" w:rsidP="00A36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Epidemiologia, etiopatogeneza i klasyfikacja cukrzycy.</w:t>
            </w:r>
          </w:p>
        </w:tc>
      </w:tr>
    </w:tbl>
    <w:p w14:paraId="29C196D7" w14:textId="03A6F373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2C471FA" w14:textId="349455C4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Seminaria </w:t>
      </w:r>
      <w:r w:rsidR="00C153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grupy sala nr 3 WSS (3h): </w:t>
      </w:r>
    </w:p>
    <w:p w14:paraId="45553C51" w14:textId="20C466EF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Gr. 1</w:t>
      </w:r>
      <w:r w:rsidR="002A54A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(1a,1b,2a,2b)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03</w:t>
      </w:r>
      <w:r w:rsidR="002A54A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.1</w:t>
      </w:r>
      <w:r w:rsid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="002A54A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.202</w:t>
      </w:r>
      <w:r w:rsid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godz. 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00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-12: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15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(3h)</w:t>
      </w:r>
    </w:p>
    <w:p w14:paraId="71F7C79E" w14:textId="388B4AD0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Gr. 2</w:t>
      </w:r>
      <w:r w:rsidR="00F624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(3a,3b,4a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,4b</w:t>
      </w:r>
      <w:r w:rsidR="00F624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)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08.12.2026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godz. 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10:00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-12: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15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(3h)</w:t>
      </w:r>
    </w:p>
    <w:p w14:paraId="49B1E139" w14:textId="36C66851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Gr. 3</w:t>
      </w:r>
      <w:r w:rsidR="00F624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(5a,5b,6a,6b)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20.10.2026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godz. 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00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-12: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15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(3h)</w:t>
      </w:r>
    </w:p>
    <w:p w14:paraId="320EA86F" w14:textId="40F0EDE3" w:rsidR="00C15362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Gr  4</w:t>
      </w:r>
      <w:r w:rsidR="00F624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(7a,7b,8a,8b)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15.10.2026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godz. 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00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-12: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15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(3h)    </w:t>
      </w:r>
    </w:p>
    <w:p w14:paraId="77607F97" w14:textId="1A96F50A" w:rsidR="00C15362" w:rsidRPr="00A36741" w:rsidRDefault="00C15362" w:rsidP="00C153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Gr.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 (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9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a,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9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b,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a,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b)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18.11.2026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godz. 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00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-12:</w:t>
      </w:r>
      <w:r w:rsidR="00B61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15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(3h)</w:t>
      </w:r>
    </w:p>
    <w:p w14:paraId="4C0BB8D1" w14:textId="4DBD15D1" w:rsidR="00C15362" w:rsidRPr="00466C72" w:rsidRDefault="00C15362" w:rsidP="00C153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Gr  </w:t>
      </w:r>
      <w:r w:rsid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</w:t>
      </w:r>
      <w:r w:rsidR="00B616C0" w:rsidRP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11</w:t>
      </w:r>
      <w:r w:rsidRP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a,</w:t>
      </w:r>
      <w:r w:rsidR="00B616C0" w:rsidRP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11</w:t>
      </w:r>
      <w:r w:rsidRP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b) </w:t>
      </w:r>
      <w:r w:rsid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12.11.2026</w:t>
      </w:r>
      <w:r w:rsidRP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godz. </w:t>
      </w:r>
      <w:r w:rsidR="00B616C0" w:rsidRP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</w:t>
      </w:r>
      <w:r w:rsidRP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B616C0" w:rsidRP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00</w:t>
      </w:r>
      <w:r w:rsidRP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-12:</w:t>
      </w:r>
      <w:r w:rsidR="00B616C0" w:rsidRP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15</w:t>
      </w:r>
      <w:r w:rsidRPr="00466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(3h)                      </w:t>
      </w:r>
    </w:p>
    <w:p w14:paraId="481A260B" w14:textId="07891C48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                  </w:t>
      </w:r>
    </w:p>
    <w:p w14:paraId="2E3241C6" w14:textId="77777777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5912113C" w14:textId="08277521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Ćwiczenia </w:t>
      </w:r>
      <w:r w:rsidR="00C153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22</w:t>
      </w: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grup 8:30-12:15  ( w tym 15 min. przerwy) (25h)</w:t>
      </w:r>
    </w:p>
    <w:p w14:paraId="30164E21" w14:textId="77777777" w:rsidR="003C4A8C" w:rsidRDefault="003C4A8C" w:rsidP="003C4A8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Oddział Kliniczny Endokrynologiczny i Chorób Metabolicznych</w:t>
      </w:r>
    </w:p>
    <w:p w14:paraId="62C01BE8" w14:textId="77777777" w:rsidR="003C4A8C" w:rsidRPr="00A36741" w:rsidRDefault="003C4A8C" w:rsidP="003C4A8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Wojewódzki Szpital Specjalistyczny, ul. Żołnierska 18,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10- 561 Olsztyn,</w:t>
      </w:r>
    </w:p>
    <w:p w14:paraId="1F4F8201" w14:textId="77777777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483B182F" w14:textId="77777777" w:rsidR="00A36741" w:rsidRPr="00A36741" w:rsidRDefault="00A36741" w:rsidP="00A3674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Plan rotacji grup ćwiczeniowych:</w:t>
      </w:r>
    </w:p>
    <w:p w14:paraId="1E1BA947" w14:textId="77777777" w:rsidR="00A36741" w:rsidRPr="00A36741" w:rsidRDefault="00A36741" w:rsidP="00A3674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tbl>
      <w:tblPr>
        <w:tblW w:w="10800" w:type="dxa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4"/>
        <w:gridCol w:w="1110"/>
        <w:gridCol w:w="1110"/>
        <w:gridCol w:w="1208"/>
        <w:gridCol w:w="1208"/>
        <w:gridCol w:w="1204"/>
        <w:gridCol w:w="1208"/>
        <w:gridCol w:w="1204"/>
        <w:gridCol w:w="1204"/>
      </w:tblGrid>
      <w:tr w:rsidR="009A142B" w:rsidRPr="00A36741" w14:paraId="2D0ADECA" w14:textId="5A093508" w:rsidTr="009A142B">
        <w:trPr>
          <w:trHeight w:val="889"/>
          <w:tblCellSpacing w:w="0" w:type="dxa"/>
        </w:trPr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39D958" w14:textId="77777777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53C290" w14:textId="77777777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Grupa</w:t>
            </w:r>
          </w:p>
          <w:p w14:paraId="6C5BCDA0" w14:textId="77777777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1a, b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EC5FA0" w14:textId="77777777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Grupa </w:t>
            </w: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  <w:t>2a, b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1D3133" w14:textId="77777777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Grupa</w:t>
            </w:r>
          </w:p>
          <w:p w14:paraId="5DF55495" w14:textId="77777777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3a, b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BAB6EA" w14:textId="77777777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Grupa</w:t>
            </w:r>
          </w:p>
          <w:p w14:paraId="4108003B" w14:textId="487C9765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4a, </w:t>
            </w:r>
            <w:r w:rsidR="00CA08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4b</w:t>
            </w:r>
          </w:p>
        </w:tc>
        <w:tc>
          <w:tcPr>
            <w:tcW w:w="1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FDAD60" w14:textId="77777777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Grupa</w:t>
            </w:r>
          </w:p>
          <w:p w14:paraId="20F122D4" w14:textId="6C4517C8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  <w:r w:rsidR="00CA08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, </w:t>
            </w:r>
            <w:r w:rsidR="00CA08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5b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D1E8AB" w14:textId="77777777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Grupa</w:t>
            </w:r>
          </w:p>
          <w:p w14:paraId="58D7D72A" w14:textId="44443E88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="00CA08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a, 6b</w:t>
            </w:r>
          </w:p>
        </w:tc>
        <w:tc>
          <w:tcPr>
            <w:tcW w:w="1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664770" w14:textId="77777777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Grupa</w:t>
            </w:r>
          </w:p>
          <w:p w14:paraId="4DCF8414" w14:textId="1901C875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="00CA08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</w:t>
            </w: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, </w:t>
            </w:r>
            <w:r w:rsidR="00CA08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7b</w:t>
            </w:r>
          </w:p>
        </w:tc>
        <w:tc>
          <w:tcPr>
            <w:tcW w:w="1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8713A" w14:textId="77777777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Grupa</w:t>
            </w:r>
          </w:p>
          <w:p w14:paraId="2E446653" w14:textId="4B8AD739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="00CA08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a, 8b</w:t>
            </w:r>
          </w:p>
        </w:tc>
      </w:tr>
      <w:tr w:rsidR="009A142B" w:rsidRPr="00A36741" w14:paraId="56FE5552" w14:textId="11163FA5" w:rsidTr="003C4A8C">
        <w:trPr>
          <w:trHeight w:val="1127"/>
          <w:tblCellSpacing w:w="0" w:type="dxa"/>
        </w:trPr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11B7F6" w14:textId="0D470C51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3CB2445" w14:textId="77777777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Godzina:</w:t>
            </w:r>
          </w:p>
          <w:p w14:paraId="033B44FC" w14:textId="77777777" w:rsidR="009A142B" w:rsidRPr="00A36741" w:rsidRDefault="009A142B" w:rsidP="009A14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8:30-12:15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D229D4" w14:textId="01DE7129" w:rsidR="009A142B" w:rsidRPr="00A36741" w:rsidRDefault="003C4A8C" w:rsidP="009A1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15-21.10.2026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9B58ED" w14:textId="1537ABAC" w:rsidR="009A142B" w:rsidRPr="00A36741" w:rsidRDefault="003C4A8C" w:rsidP="009A1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14-18.12.2026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AF3B56" w14:textId="00A99578" w:rsidR="009A142B" w:rsidRPr="00A36741" w:rsidRDefault="003C4A8C" w:rsidP="009A1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29.10-05.11.2026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8437C5" w14:textId="7B7F5955" w:rsidR="009A142B" w:rsidRPr="00A36741" w:rsidRDefault="003C4A8C" w:rsidP="009A1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30.11-04.12.2026</w:t>
            </w:r>
          </w:p>
        </w:tc>
        <w:tc>
          <w:tcPr>
            <w:tcW w:w="1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5C6A98" w14:textId="4CCE71E4" w:rsidR="009A142B" w:rsidRPr="00A36741" w:rsidRDefault="003C4A8C" w:rsidP="009A1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08-14.10.2026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71FD98" w14:textId="77F1868F" w:rsidR="009A142B" w:rsidRPr="00A36741" w:rsidRDefault="003C4A8C" w:rsidP="009A1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22-27.10.2026</w:t>
            </w:r>
          </w:p>
        </w:tc>
        <w:tc>
          <w:tcPr>
            <w:tcW w:w="1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1A88C9" w14:textId="185CA001" w:rsidR="009A142B" w:rsidRPr="00A36741" w:rsidRDefault="003C4A8C" w:rsidP="009A1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23-27.11.2026</w:t>
            </w:r>
          </w:p>
        </w:tc>
        <w:tc>
          <w:tcPr>
            <w:tcW w:w="1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9446FB" w14:textId="3A79AEAA" w:rsidR="009A142B" w:rsidRDefault="003C4A8C" w:rsidP="009A1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01-07.10.2026</w:t>
            </w:r>
          </w:p>
        </w:tc>
      </w:tr>
    </w:tbl>
    <w:p w14:paraId="761BFD82" w14:textId="77777777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tbl>
      <w:tblPr>
        <w:tblW w:w="4820" w:type="dxa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559"/>
        <w:gridCol w:w="1701"/>
      </w:tblGrid>
      <w:tr w:rsidR="00CA08B6" w:rsidRPr="00A36741" w14:paraId="545C8007" w14:textId="77777777" w:rsidTr="00CA08B6">
        <w:trPr>
          <w:trHeight w:val="889"/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B928C6" w14:textId="77777777" w:rsidR="00CA08B6" w:rsidRPr="00A36741" w:rsidRDefault="00CA08B6" w:rsidP="00DE6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Grupa</w:t>
            </w:r>
          </w:p>
          <w:p w14:paraId="775E1555" w14:textId="352A401A" w:rsidR="00CA08B6" w:rsidRPr="00A36741" w:rsidRDefault="00CA08B6" w:rsidP="00DE6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9a, 9b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65632C" w14:textId="77777777" w:rsidR="00CA08B6" w:rsidRPr="00A36741" w:rsidRDefault="00CA08B6" w:rsidP="00DE6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Grupa</w:t>
            </w:r>
          </w:p>
          <w:p w14:paraId="1F9A9495" w14:textId="2637C4FA" w:rsidR="00CA08B6" w:rsidRPr="00A36741" w:rsidRDefault="00CA08B6" w:rsidP="00DE6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10a</w:t>
            </w:r>
            <w:r w:rsidRPr="00A367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10b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51D4C" w14:textId="77777777" w:rsidR="00CA08B6" w:rsidRPr="003C4A8C" w:rsidRDefault="00CA08B6" w:rsidP="00DE6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A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Grupa</w:t>
            </w:r>
          </w:p>
          <w:p w14:paraId="0A861190" w14:textId="4B1EBC60" w:rsidR="00CA08B6" w:rsidRPr="002A2313" w:rsidRDefault="00CA08B6" w:rsidP="00DE653A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A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11a, 11b</w:t>
            </w:r>
          </w:p>
        </w:tc>
      </w:tr>
      <w:tr w:rsidR="00CA08B6" w14:paraId="034DFED6" w14:textId="77777777" w:rsidTr="003C4A8C">
        <w:trPr>
          <w:trHeight w:val="1113"/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A867A7" w14:textId="1CB4CA8A" w:rsidR="00CA08B6" w:rsidRPr="00A36741" w:rsidRDefault="003C4A8C" w:rsidP="00DE6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06-13.11.2026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9D6D14" w14:textId="54E44F62" w:rsidR="00CA08B6" w:rsidRPr="00A36741" w:rsidRDefault="003C4A8C" w:rsidP="00DE6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07-11.12.2026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6E5209" w14:textId="575F3D76" w:rsidR="00CA08B6" w:rsidRPr="003C4A8C" w:rsidRDefault="003C4A8C" w:rsidP="00DE6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C4A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16-20.11.2026</w:t>
            </w:r>
          </w:p>
        </w:tc>
      </w:tr>
    </w:tbl>
    <w:p w14:paraId="739EC8C6" w14:textId="77777777" w:rsid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14:paraId="2AD95273" w14:textId="39E057C3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Tematy seminariów:</w:t>
      </w:r>
    </w:p>
    <w:p w14:paraId="6E3CC0BE" w14:textId="77777777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BBB375B" w14:textId="77777777" w:rsidR="00A36741" w:rsidRPr="00A36741" w:rsidRDefault="00A36741" w:rsidP="00A3674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Ostre i przewlekłe powikłania cukrzycy. </w:t>
      </w:r>
    </w:p>
    <w:p w14:paraId="48475B20" w14:textId="77777777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Tematy ćwiczeń:</w:t>
      </w:r>
    </w:p>
    <w:p w14:paraId="747FB5E3" w14:textId="77777777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6271A871" w14:textId="77777777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Diabetologia i endokrynologia 25h </w:t>
      </w:r>
    </w:p>
    <w:p w14:paraId="3D57F54E" w14:textId="77777777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Zima (25h):</w:t>
      </w:r>
    </w:p>
    <w:p w14:paraId="726A8DA5" w14:textId="70B2B3D3" w:rsidR="00A36741" w:rsidRPr="00903AB9" w:rsidRDefault="00A36741" w:rsidP="00903AB9">
      <w:pPr>
        <w:pStyle w:val="Akapitzlist"/>
        <w:numPr>
          <w:ilvl w:val="0"/>
          <w:numId w:val="7"/>
        </w:numPr>
        <w:spacing w:after="0" w:line="240" w:lineRule="auto"/>
        <w:ind w:left="70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03A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Cukrzyca – diagnostyka; obraz kliniczny i różnicowanie. Kryteria wyrównania metabolicznego w różnych typach cukrzycy.</w:t>
      </w:r>
    </w:p>
    <w:p w14:paraId="7CC8EAC0" w14:textId="6031C058" w:rsidR="00A36741" w:rsidRPr="00903AB9" w:rsidRDefault="00A36741" w:rsidP="00903AB9">
      <w:pPr>
        <w:pStyle w:val="Akapitzlist"/>
        <w:numPr>
          <w:ilvl w:val="0"/>
          <w:numId w:val="7"/>
        </w:numPr>
        <w:spacing w:after="0" w:line="240" w:lineRule="auto"/>
        <w:ind w:left="70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03A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Leczenie cukrzycy typu 1, cukrzycy typu 2, cukrzycy o znanej etiologii, cukrzycy ciążowej.</w:t>
      </w:r>
    </w:p>
    <w:p w14:paraId="42E2B2AC" w14:textId="5B68C00D" w:rsidR="00A36741" w:rsidRPr="00903AB9" w:rsidRDefault="00A36741" w:rsidP="00903AB9">
      <w:pPr>
        <w:pStyle w:val="Akapitzlist"/>
        <w:numPr>
          <w:ilvl w:val="0"/>
          <w:numId w:val="7"/>
        </w:numPr>
        <w:spacing w:after="0" w:line="240" w:lineRule="auto"/>
        <w:ind w:left="70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03A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Kwasica ketonowa, zespół </w:t>
      </w:r>
      <w:proofErr w:type="spellStart"/>
      <w:r w:rsidRPr="00903A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hiperglikemiczno-hiperosmolarny</w:t>
      </w:r>
      <w:proofErr w:type="spellEnd"/>
      <w:r w:rsidRPr="00903A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kwasica mleczanowa.</w:t>
      </w:r>
    </w:p>
    <w:p w14:paraId="0DED521F" w14:textId="77777777" w:rsidR="00A36741" w:rsidRPr="00A36741" w:rsidRDefault="00A36741" w:rsidP="00903AB9">
      <w:pPr>
        <w:numPr>
          <w:ilvl w:val="0"/>
          <w:numId w:val="7"/>
        </w:numPr>
        <w:spacing w:after="0" w:line="240" w:lineRule="auto"/>
        <w:ind w:left="70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Hipoglikemia – implikacje kliniczne i leczenie.</w:t>
      </w:r>
    </w:p>
    <w:p w14:paraId="6474165F" w14:textId="77777777" w:rsidR="00A36741" w:rsidRPr="00A36741" w:rsidRDefault="00A36741" w:rsidP="00903AB9">
      <w:pPr>
        <w:numPr>
          <w:ilvl w:val="0"/>
          <w:numId w:val="7"/>
        </w:numPr>
        <w:spacing w:after="0" w:line="240" w:lineRule="auto"/>
        <w:ind w:left="70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Leczenie cukrzycy- farmakologiczne i niefarmakologiczne.</w:t>
      </w:r>
    </w:p>
    <w:p w14:paraId="548B33AB" w14:textId="77777777" w:rsidR="00A36741" w:rsidRPr="00A36741" w:rsidRDefault="00A36741" w:rsidP="00903AB9">
      <w:pPr>
        <w:numPr>
          <w:ilvl w:val="0"/>
          <w:numId w:val="7"/>
        </w:numPr>
        <w:spacing w:after="0" w:line="240" w:lineRule="auto"/>
        <w:ind w:left="70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Edukacja pacjenta z cukrzycą (informacje na temat cukrzycy, leczenie żywieniowe, wysiłek fizyczny, samokontrola).</w:t>
      </w:r>
    </w:p>
    <w:p w14:paraId="7B4A1C4E" w14:textId="77777777" w:rsidR="00A36741" w:rsidRPr="00A36741" w:rsidRDefault="00A36741" w:rsidP="00903AB9">
      <w:pPr>
        <w:numPr>
          <w:ilvl w:val="0"/>
          <w:numId w:val="7"/>
        </w:numPr>
        <w:spacing w:after="0" w:line="240" w:lineRule="auto"/>
        <w:ind w:left="70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Doustne leki przeciwcukrzycowe: pochodne </w:t>
      </w:r>
      <w:proofErr w:type="spellStart"/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biguanidu</w:t>
      </w:r>
      <w:proofErr w:type="spellEnd"/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pochodne </w:t>
      </w:r>
      <w:proofErr w:type="spellStart"/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sulfonylomocznika</w:t>
      </w:r>
      <w:proofErr w:type="spellEnd"/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leki hamujące α-</w:t>
      </w:r>
      <w:proofErr w:type="spellStart"/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glukozydazę</w:t>
      </w:r>
      <w:proofErr w:type="spellEnd"/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inhibitory DPP-4; Agoniści receptora GLP-1.</w:t>
      </w:r>
    </w:p>
    <w:p w14:paraId="652CDFD5" w14:textId="77777777" w:rsidR="00A36741" w:rsidRPr="00A36741" w:rsidRDefault="00A36741" w:rsidP="00903AB9">
      <w:pPr>
        <w:numPr>
          <w:ilvl w:val="0"/>
          <w:numId w:val="7"/>
        </w:numPr>
        <w:spacing w:after="0" w:line="240" w:lineRule="auto"/>
        <w:ind w:left="70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wyrównania metabolicznego pacjenta z cukrzycą. Analiza leczenia żywieniowego. Ocena aktywności fizycznej. Planowanie terapii u pacjenta.</w:t>
      </w:r>
    </w:p>
    <w:p w14:paraId="0593E631" w14:textId="77777777" w:rsidR="00A36741" w:rsidRPr="00A36741" w:rsidRDefault="00A36741" w:rsidP="00903AB9">
      <w:pPr>
        <w:numPr>
          <w:ilvl w:val="0"/>
          <w:numId w:val="7"/>
        </w:numPr>
        <w:spacing w:after="0" w:line="240" w:lineRule="auto"/>
        <w:ind w:left="70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Insulinoterapia.</w:t>
      </w:r>
    </w:p>
    <w:p w14:paraId="15F2AA4A" w14:textId="515B4423" w:rsidR="00A36741" w:rsidRPr="00903AB9" w:rsidRDefault="00A36741" w:rsidP="00903AB9">
      <w:pPr>
        <w:pStyle w:val="Akapitzlist"/>
        <w:numPr>
          <w:ilvl w:val="0"/>
          <w:numId w:val="7"/>
        </w:numPr>
        <w:spacing w:after="0" w:line="240" w:lineRule="auto"/>
        <w:ind w:left="70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03A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Pacjent z chorobą przewlekłą. Przewlekłe powikłania cukrzycy: retinopatia, nefropatia, polineuropatia, powikłania sercowo-naczyniowe.</w:t>
      </w:r>
    </w:p>
    <w:p w14:paraId="197B8D1C" w14:textId="1AE82BF6" w:rsidR="00A36741" w:rsidRPr="00903AB9" w:rsidRDefault="00A36741" w:rsidP="00903AB9">
      <w:pPr>
        <w:pStyle w:val="Akapitzlist"/>
        <w:numPr>
          <w:ilvl w:val="0"/>
          <w:numId w:val="7"/>
        </w:numPr>
        <w:spacing w:after="0" w:line="240" w:lineRule="auto"/>
        <w:ind w:left="709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03A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Ostre powikłania cukrzycy: hipoglikemia, kwasica ketonowa  i nie-ketonowa hiperglikemia </w:t>
      </w:r>
      <w:proofErr w:type="spellStart"/>
      <w:r w:rsidRPr="00903A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hiperosmolarna</w:t>
      </w:r>
      <w:proofErr w:type="spellEnd"/>
      <w:r w:rsidRPr="00903A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3E135CD" w14:textId="77777777" w:rsidR="00A36741" w:rsidRPr="00A36741" w:rsidRDefault="00A36741" w:rsidP="00A3674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367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68CFEE82" w14:textId="77777777" w:rsidR="00F9455C" w:rsidRPr="00F9455C" w:rsidRDefault="00F9455C" w:rsidP="00F9455C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945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Literatura podstawowa: </w:t>
      </w:r>
    </w:p>
    <w:p w14:paraId="0BFDE7D7" w14:textId="77777777" w:rsidR="00F9455C" w:rsidRPr="00F9455C" w:rsidRDefault="00F9455C" w:rsidP="00F9455C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Choroby wewnętrzne  pod red. A Szczeklika. Wyd. Medycyna Praktyczna, Kraków 2025</w:t>
      </w:r>
    </w:p>
    <w:p w14:paraId="26B3EB30" w14:textId="77777777" w:rsidR="00F9455C" w:rsidRPr="00F9455C" w:rsidRDefault="00F9455C" w:rsidP="00F9455C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Choroby wewnętrzne Davidson. Tom 1. N.A. </w:t>
      </w:r>
      <w:proofErr w:type="spellStart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Boon</w:t>
      </w:r>
      <w:proofErr w:type="spellEnd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N.R. </w:t>
      </w:r>
      <w:proofErr w:type="spellStart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Colledge</w:t>
      </w:r>
      <w:proofErr w:type="spellEnd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B.R. Walker. wyd. I polskie, red. F. Kokot, L. Hyla-Klekot 560 stron rok wydania: 2009</w:t>
      </w:r>
    </w:p>
    <w:p w14:paraId="5F52603C" w14:textId="77777777" w:rsidR="00F9455C" w:rsidRPr="00F9455C" w:rsidRDefault="00F9455C" w:rsidP="00F9455C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Rozpoznanie różnicowe w medycynie wewnętrznej. W. </w:t>
      </w:r>
      <w:proofErr w:type="spellStart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Siegenthaler</w:t>
      </w:r>
      <w:proofErr w:type="spellEnd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proofErr w:type="spellStart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MediPage</w:t>
      </w:r>
      <w:proofErr w:type="spellEnd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Warszawa, 2009</w:t>
      </w:r>
    </w:p>
    <w:p w14:paraId="7642C8CB" w14:textId="77777777" w:rsidR="00F9455C" w:rsidRPr="00F9455C" w:rsidRDefault="00F9455C" w:rsidP="00F9455C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Badanie kliniczne J. </w:t>
      </w:r>
      <w:proofErr w:type="spellStart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Dacre</w:t>
      </w:r>
      <w:proofErr w:type="spellEnd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P. </w:t>
      </w:r>
      <w:proofErr w:type="spellStart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Kopelman</w:t>
      </w:r>
      <w:proofErr w:type="spellEnd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tłum. B. K. </w:t>
      </w:r>
      <w:proofErr w:type="spellStart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Kaminski</w:t>
      </w:r>
      <w:proofErr w:type="spellEnd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Wyd. Lek PZWL, Warszawa, 2004</w:t>
      </w:r>
    </w:p>
    <w:p w14:paraId="7B1DFC45" w14:textId="77777777" w:rsidR="00F9455C" w:rsidRPr="00F9455C" w:rsidRDefault="00F9455C" w:rsidP="00F9455C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945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4863CBE4" w14:textId="77777777" w:rsidR="00F9455C" w:rsidRPr="00F9455C" w:rsidRDefault="00F9455C" w:rsidP="00F9455C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945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Literatura uzupełniająca: </w:t>
      </w:r>
    </w:p>
    <w:p w14:paraId="3791C82A" w14:textId="77777777" w:rsidR="00F9455C" w:rsidRPr="00F9455C" w:rsidRDefault="00F9455C" w:rsidP="00F9455C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Diabetologia. Wielka Interna. Pod red. D. Moczulskiego. </w:t>
      </w:r>
      <w:proofErr w:type="spellStart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Medical</w:t>
      </w:r>
      <w:proofErr w:type="spellEnd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Tribune Polska. 2023</w:t>
      </w:r>
    </w:p>
    <w:p w14:paraId="6EB8C108" w14:textId="77777777" w:rsidR="00F9455C" w:rsidRPr="00F9455C" w:rsidRDefault="00F9455C" w:rsidP="00F9455C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Endokrynologia. Wielka Interna. Pod red. W. Zgliczyńskiego. </w:t>
      </w:r>
      <w:proofErr w:type="spellStart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Medical</w:t>
      </w:r>
      <w:proofErr w:type="spellEnd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Tribune Polska. Tom I </w:t>
      </w:r>
      <w:proofErr w:type="spellStart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proofErr w:type="spellEnd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II. 2020</w:t>
      </w:r>
    </w:p>
    <w:p w14:paraId="40D23E93" w14:textId="77777777" w:rsidR="00F9455C" w:rsidRPr="00F9455C" w:rsidRDefault="00F9455C" w:rsidP="00F9455C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Cukrzyca. Kompendium. Pod red. J. Sieradzkiego. </w:t>
      </w:r>
      <w:proofErr w:type="spellStart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ViaMedica</w:t>
      </w:r>
      <w:proofErr w:type="spellEnd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Gdańsk 2009.</w:t>
      </w:r>
    </w:p>
    <w:p w14:paraId="5CB7722E" w14:textId="77777777" w:rsidR="00F9455C" w:rsidRPr="00F9455C" w:rsidRDefault="00F9455C" w:rsidP="00F9455C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Choroby wewnętrzne pod red. G. Herolda, Wyd. Lek PZWL, Warszawa, 2008</w:t>
      </w:r>
    </w:p>
    <w:p w14:paraId="04A43451" w14:textId="77777777" w:rsidR="00F9455C" w:rsidRPr="00F9455C" w:rsidRDefault="00F9455C" w:rsidP="00F9455C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Diagnostyka internistyczna. Podręcznik dla lekarzy i studentów. J. </w:t>
      </w:r>
      <w:proofErr w:type="spellStart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Taton</w:t>
      </w:r>
      <w:proofErr w:type="spellEnd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A. S. Czech </w:t>
      </w:r>
      <w:proofErr w:type="spellStart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Wyd</w:t>
      </w:r>
      <w:proofErr w:type="spellEnd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Lek PZWL, Warszawa 2005</w:t>
      </w:r>
    </w:p>
    <w:p w14:paraId="2A77C698" w14:textId="77777777" w:rsidR="00F9455C" w:rsidRPr="00F9455C" w:rsidRDefault="00F9455C" w:rsidP="00F9455C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Diagnostyka różnicowa objawów chorobowych F. J. Kokot, Wyd. Lek. PZWL, Warszawa, 2007</w:t>
      </w:r>
    </w:p>
    <w:p w14:paraId="500A6D6A" w14:textId="77777777" w:rsidR="00F9455C" w:rsidRPr="00F9455C" w:rsidRDefault="00F9455C" w:rsidP="00F9455C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Poradnik komunikowania się lekarza z pacjentem. M. S. Hebanowski, J.E. </w:t>
      </w:r>
      <w:proofErr w:type="spellStart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Kliszcz</w:t>
      </w:r>
      <w:proofErr w:type="spellEnd"/>
      <w:r w:rsidRPr="00F9455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B. U. Trzeciak Wyd. Lek PZWL, Warszawa, 2005</w:t>
      </w:r>
    </w:p>
    <w:p w14:paraId="640DE07F" w14:textId="77777777" w:rsidR="00EA44D3" w:rsidRDefault="00EA44D3" w:rsidP="00A36741">
      <w:pPr>
        <w:spacing w:after="0"/>
      </w:pPr>
    </w:p>
    <w:sectPr w:rsidR="00EA44D3" w:rsidSect="00A3674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E3383"/>
    <w:multiLevelType w:val="multilevel"/>
    <w:tmpl w:val="B7E8D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45481"/>
    <w:multiLevelType w:val="multilevel"/>
    <w:tmpl w:val="4192F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D066E4"/>
    <w:multiLevelType w:val="multilevel"/>
    <w:tmpl w:val="0F4E6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6151E8"/>
    <w:multiLevelType w:val="multilevel"/>
    <w:tmpl w:val="E5800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83205E"/>
    <w:multiLevelType w:val="multilevel"/>
    <w:tmpl w:val="ECDEC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5F2C77"/>
    <w:multiLevelType w:val="multilevel"/>
    <w:tmpl w:val="28CCA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CD56E8"/>
    <w:multiLevelType w:val="hybridMultilevel"/>
    <w:tmpl w:val="4EC07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735322"/>
    <w:multiLevelType w:val="hybridMultilevel"/>
    <w:tmpl w:val="12D001F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413683"/>
    <w:multiLevelType w:val="hybridMultilevel"/>
    <w:tmpl w:val="D8C0C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67632">
    <w:abstractNumId w:val="2"/>
  </w:num>
  <w:num w:numId="2" w16cid:durableId="2117478975">
    <w:abstractNumId w:val="5"/>
  </w:num>
  <w:num w:numId="3" w16cid:durableId="2038651567">
    <w:abstractNumId w:val="3"/>
  </w:num>
  <w:num w:numId="4" w16cid:durableId="1101218804">
    <w:abstractNumId w:val="1"/>
  </w:num>
  <w:num w:numId="5" w16cid:durableId="1394501754">
    <w:abstractNumId w:val="8"/>
  </w:num>
  <w:num w:numId="6" w16cid:durableId="2108843222">
    <w:abstractNumId w:val="6"/>
  </w:num>
  <w:num w:numId="7" w16cid:durableId="152262166">
    <w:abstractNumId w:val="7"/>
  </w:num>
  <w:num w:numId="8" w16cid:durableId="843857236">
    <w:abstractNumId w:val="4"/>
  </w:num>
  <w:num w:numId="9" w16cid:durableId="1749450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741"/>
    <w:rsid w:val="0004483B"/>
    <w:rsid w:val="001676B4"/>
    <w:rsid w:val="001B6186"/>
    <w:rsid w:val="001D168A"/>
    <w:rsid w:val="002A2313"/>
    <w:rsid w:val="002A54A4"/>
    <w:rsid w:val="003C4A8C"/>
    <w:rsid w:val="00466C72"/>
    <w:rsid w:val="007A654F"/>
    <w:rsid w:val="00903AB9"/>
    <w:rsid w:val="00911048"/>
    <w:rsid w:val="009A142B"/>
    <w:rsid w:val="009F0AFD"/>
    <w:rsid w:val="00A36741"/>
    <w:rsid w:val="00A81182"/>
    <w:rsid w:val="00AD2358"/>
    <w:rsid w:val="00B05AB0"/>
    <w:rsid w:val="00B616C0"/>
    <w:rsid w:val="00C15362"/>
    <w:rsid w:val="00CA08B6"/>
    <w:rsid w:val="00EA44D3"/>
    <w:rsid w:val="00EE3725"/>
    <w:rsid w:val="00F624C3"/>
    <w:rsid w:val="00F768CD"/>
    <w:rsid w:val="00F9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095B7"/>
  <w15:chartTrackingRefBased/>
  <w15:docId w15:val="{A8CB1A53-B604-45A8-83C9-670EF2F42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4A8C"/>
  </w:style>
  <w:style w:type="paragraph" w:styleId="Nagwek1">
    <w:name w:val="heading 1"/>
    <w:basedOn w:val="Normalny"/>
    <w:link w:val="Nagwek1Znak"/>
    <w:uiPriority w:val="9"/>
    <w:qFormat/>
    <w:rsid w:val="00A367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674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A36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A36741"/>
    <w:rPr>
      <w:b/>
      <w:bCs/>
    </w:rPr>
  </w:style>
  <w:style w:type="paragraph" w:styleId="Akapitzlist">
    <w:name w:val="List Paragraph"/>
    <w:basedOn w:val="Normalny"/>
    <w:uiPriority w:val="34"/>
    <w:qFormat/>
    <w:rsid w:val="00903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2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8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6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564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Dajnowska</dc:creator>
  <cp:keywords/>
  <dc:description/>
  <cp:lastModifiedBy>Izabela Gikiewicz</cp:lastModifiedBy>
  <cp:revision>15</cp:revision>
  <cp:lastPrinted>2024-09-25T08:57:00Z</cp:lastPrinted>
  <dcterms:created xsi:type="dcterms:W3CDTF">2023-09-29T07:06:00Z</dcterms:created>
  <dcterms:modified xsi:type="dcterms:W3CDTF">2026-09-15T11:28:00Z</dcterms:modified>
</cp:coreProperties>
</file>