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0380C" w14:textId="41718D1C" w:rsidR="001C54C3" w:rsidRPr="001C54C3" w:rsidRDefault="001C54C3" w:rsidP="001C5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4C3">
        <w:rPr>
          <w:rFonts w:ascii="Times New Roman" w:hAnsi="Times New Roman" w:cs="Times New Roman"/>
          <w:b/>
          <w:sz w:val="24"/>
          <w:szCs w:val="24"/>
        </w:rPr>
        <w:t xml:space="preserve">Tematyka ćwiczeń </w:t>
      </w:r>
    </w:p>
    <w:p w14:paraId="6ED2C8FF" w14:textId="77777777" w:rsidR="001C54C3" w:rsidRDefault="001C54C3" w:rsidP="001C54C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</w:p>
    <w:p w14:paraId="2775D806" w14:textId="77777777" w:rsidR="001C54C3" w:rsidRDefault="001C54C3" w:rsidP="001C54C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</w:p>
    <w:p w14:paraId="2690D8E5" w14:textId="77777777" w:rsidR="00861364" w:rsidRPr="00861364" w:rsidRDefault="00861364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364">
        <w:rPr>
          <w:rFonts w:ascii="Times New Roman" w:hAnsi="Times New Roman" w:cs="Times New Roman"/>
          <w:sz w:val="24"/>
          <w:szCs w:val="24"/>
        </w:rPr>
        <w:t>Udział w odprawie lekarskiej i obchodzie lekarskim. Chirurgiczna historia choroby i</w:t>
      </w:r>
    </w:p>
    <w:p w14:paraId="1DDD99BE" w14:textId="77777777" w:rsidR="00861364" w:rsidRPr="00861364" w:rsidRDefault="00861364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364">
        <w:rPr>
          <w:rFonts w:ascii="Times New Roman" w:hAnsi="Times New Roman" w:cs="Times New Roman"/>
          <w:sz w:val="24"/>
          <w:szCs w:val="24"/>
        </w:rPr>
        <w:t>dokumentacja medyczna. Wskazania do leczenia operacyjnego i przygotowanie chorego.</w:t>
      </w:r>
    </w:p>
    <w:p w14:paraId="595FCB9D" w14:textId="77777777" w:rsidR="00861364" w:rsidRPr="00861364" w:rsidRDefault="00861364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364">
        <w:rPr>
          <w:rFonts w:ascii="Times New Roman" w:hAnsi="Times New Roman" w:cs="Times New Roman"/>
          <w:sz w:val="24"/>
          <w:szCs w:val="24"/>
        </w:rPr>
        <w:t>Opieka okołooperacyjna - monitorowanie i zlecenia lekarskie. Badanie przedmiotowe i</w:t>
      </w:r>
    </w:p>
    <w:p w14:paraId="4B132BB6" w14:textId="77777777" w:rsidR="00861364" w:rsidRPr="00861364" w:rsidRDefault="00861364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364">
        <w:rPr>
          <w:rFonts w:ascii="Times New Roman" w:hAnsi="Times New Roman" w:cs="Times New Roman"/>
          <w:sz w:val="24"/>
          <w:szCs w:val="24"/>
        </w:rPr>
        <w:t>podmiotowe pacjenta</w:t>
      </w:r>
      <w:proofErr w:type="gramEnd"/>
      <w:r w:rsidRPr="00861364">
        <w:rPr>
          <w:rFonts w:ascii="Times New Roman" w:hAnsi="Times New Roman" w:cs="Times New Roman"/>
          <w:sz w:val="24"/>
          <w:szCs w:val="24"/>
        </w:rPr>
        <w:t>. Zmiana opatrunków. Obserwowanie i asystowanie do operacji na</w:t>
      </w:r>
    </w:p>
    <w:p w14:paraId="22D64299" w14:textId="77777777" w:rsidR="00861364" w:rsidRDefault="00861364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364">
        <w:rPr>
          <w:rFonts w:ascii="Times New Roman" w:hAnsi="Times New Roman" w:cs="Times New Roman"/>
          <w:sz w:val="24"/>
          <w:szCs w:val="24"/>
        </w:rPr>
        <w:t xml:space="preserve">bloku operacyjnym. </w:t>
      </w:r>
    </w:p>
    <w:p w14:paraId="02544BBA" w14:textId="77777777" w:rsidR="00EC06BB" w:rsidRPr="00861364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D5C84A" w14:textId="76E9C23C" w:rsidR="00EC06BB" w:rsidRPr="00EC06BB" w:rsidRDefault="00EC06BB" w:rsidP="00EC06BB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06BB">
        <w:rPr>
          <w:rFonts w:ascii="Times New Roman" w:hAnsi="Times New Roman" w:cs="Times New Roman"/>
          <w:b/>
          <w:bCs/>
          <w:sz w:val="24"/>
          <w:szCs w:val="24"/>
        </w:rPr>
        <w:t>Tematyka seminarium:</w:t>
      </w:r>
    </w:p>
    <w:p w14:paraId="06A0BDCE" w14:textId="055A0E12" w:rsidR="00EC06BB" w:rsidRDefault="00861364" w:rsidP="00EC06B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364">
        <w:rPr>
          <w:rFonts w:ascii="Times New Roman" w:hAnsi="Times New Roman" w:cs="Times New Roman"/>
          <w:sz w:val="24"/>
          <w:szCs w:val="24"/>
        </w:rPr>
        <w:t xml:space="preserve">1. </w:t>
      </w:r>
      <w:r w:rsidR="00EC06BB" w:rsidRPr="00861364">
        <w:rPr>
          <w:rFonts w:ascii="Times New Roman" w:hAnsi="Times New Roman" w:cs="Times New Roman"/>
          <w:sz w:val="24"/>
          <w:szCs w:val="24"/>
        </w:rPr>
        <w:t>Choroby</w:t>
      </w:r>
      <w:r w:rsidR="00EC06BB">
        <w:rPr>
          <w:rFonts w:ascii="Times New Roman" w:hAnsi="Times New Roman" w:cs="Times New Roman"/>
          <w:sz w:val="24"/>
          <w:szCs w:val="24"/>
        </w:rPr>
        <w:t xml:space="preserve"> </w:t>
      </w:r>
      <w:r w:rsidR="00EC06BB" w:rsidRPr="00861364">
        <w:rPr>
          <w:rFonts w:ascii="Times New Roman" w:hAnsi="Times New Roman" w:cs="Times New Roman"/>
          <w:sz w:val="24"/>
          <w:szCs w:val="24"/>
        </w:rPr>
        <w:t xml:space="preserve">naczyń, stopa cukrzycowa. </w:t>
      </w:r>
    </w:p>
    <w:p w14:paraId="27AEB35A" w14:textId="48F5E623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Krwawienie do górnego odcinka przewodu pokarmowego </w:t>
      </w:r>
    </w:p>
    <w:p w14:paraId="0E91A259" w14:textId="14ED700D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GERD</w:t>
      </w:r>
    </w:p>
    <w:p w14:paraId="65899B4F" w14:textId="436F6E81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Niedrożność przewodu pokarmowego </w:t>
      </w:r>
    </w:p>
    <w:p w14:paraId="07F7E131" w14:textId="2D11357D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Ostre zapalenie trzustki </w:t>
      </w:r>
    </w:p>
    <w:p w14:paraId="428E5DC2" w14:textId="1CD40F5F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Nieswoiste zapalenie jelit</w:t>
      </w:r>
    </w:p>
    <w:p w14:paraId="5A104727" w14:textId="490D2E27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Chirurgiczne leczenie chorób tarczycy </w:t>
      </w:r>
    </w:p>
    <w:p w14:paraId="1EF1EDA5" w14:textId="344ED88D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Nowotwory jelita grubego</w:t>
      </w:r>
    </w:p>
    <w:p w14:paraId="70DB008D" w14:textId="2EAA5082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Nowotwory trzustki i pęcherzyka żółciowego </w:t>
      </w:r>
    </w:p>
    <w:p w14:paraId="4F94989F" w14:textId="07944EB5" w:rsidR="00EC06BB" w:rsidRDefault="00EC06BB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Ostry brzuch</w:t>
      </w:r>
    </w:p>
    <w:p w14:paraId="475ADD98" w14:textId="5ECEE120" w:rsidR="004F7012" w:rsidRPr="00861364" w:rsidRDefault="004F7012" w:rsidP="00861364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4F7012" w:rsidRPr="00861364" w:rsidSect="00701C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C3"/>
    <w:rsid w:val="000819DE"/>
    <w:rsid w:val="001C54C3"/>
    <w:rsid w:val="004F7012"/>
    <w:rsid w:val="005B12E4"/>
    <w:rsid w:val="006F6798"/>
    <w:rsid w:val="00701C1D"/>
    <w:rsid w:val="00861364"/>
    <w:rsid w:val="00EC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6C04"/>
  <w15:docId w15:val="{0EFA3C97-5F85-4C45-B725-BA5B4395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C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Aneta Rudzińska</cp:lastModifiedBy>
  <cp:revision>2</cp:revision>
  <dcterms:created xsi:type="dcterms:W3CDTF">2026-07-13T10:06:00Z</dcterms:created>
  <dcterms:modified xsi:type="dcterms:W3CDTF">2026-07-13T10:06:00Z</dcterms:modified>
</cp:coreProperties>
</file>