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7250" w14:textId="3D01803B" w:rsidR="009A27C6" w:rsidRDefault="002B783C" w:rsidP="002B783C">
      <w:pPr>
        <w:spacing w:before="120" w:line="480" w:lineRule="auto"/>
        <w:rPr>
          <w:b/>
          <w:bCs/>
        </w:rPr>
      </w:pPr>
      <w:r w:rsidRPr="002B783C">
        <w:rPr>
          <w:b/>
          <w:bCs/>
        </w:rPr>
        <w:t>STANY NAGŁE W MEDYCYNIE PALIATYWNEJ</w:t>
      </w:r>
    </w:p>
    <w:p w14:paraId="285FC4F8" w14:textId="77777777" w:rsidR="002B783C" w:rsidRPr="002B783C" w:rsidRDefault="002B783C" w:rsidP="002B783C">
      <w:pPr>
        <w:spacing w:before="120" w:line="480" w:lineRule="auto"/>
        <w:rPr>
          <w:b/>
          <w:bCs/>
        </w:rPr>
      </w:pPr>
    </w:p>
    <w:p w14:paraId="5577C0DA" w14:textId="5BD252F3" w:rsidR="002B783C" w:rsidRDefault="002B783C" w:rsidP="002B783C">
      <w:pPr>
        <w:spacing w:before="120" w:line="480" w:lineRule="auto"/>
      </w:pPr>
      <w:r>
        <w:t xml:space="preserve">Ból przebijający </w:t>
      </w:r>
    </w:p>
    <w:p w14:paraId="58E3A4C2" w14:textId="61280F59" w:rsidR="002B783C" w:rsidRDefault="002B783C" w:rsidP="002B783C">
      <w:pPr>
        <w:spacing w:before="120" w:line="480" w:lineRule="auto"/>
      </w:pPr>
      <w:r>
        <w:t>Duszność</w:t>
      </w:r>
    </w:p>
    <w:p w14:paraId="6531CA27" w14:textId="2E4E5FAE" w:rsidR="002B783C" w:rsidRDefault="002B783C" w:rsidP="002B783C">
      <w:pPr>
        <w:spacing w:before="120" w:line="480" w:lineRule="auto"/>
      </w:pPr>
      <w:r>
        <w:t>Wzrost ciśnienia śródczaszkowego</w:t>
      </w:r>
    </w:p>
    <w:p w14:paraId="381D3FA4" w14:textId="2812B130" w:rsidR="002B783C" w:rsidRDefault="002B783C" w:rsidP="002B783C">
      <w:pPr>
        <w:spacing w:before="120" w:line="480" w:lineRule="auto"/>
      </w:pPr>
      <w:r>
        <w:t>Zespół ucisku rdzenia</w:t>
      </w:r>
    </w:p>
    <w:p w14:paraId="3AE8C9A9" w14:textId="39AD7E1B" w:rsidR="002B783C" w:rsidRDefault="002B783C" w:rsidP="002B783C">
      <w:pPr>
        <w:spacing w:before="120" w:line="480" w:lineRule="auto"/>
      </w:pPr>
      <w:r>
        <w:t>Zespól żyły głównej górnej</w:t>
      </w:r>
    </w:p>
    <w:p w14:paraId="508DF31E" w14:textId="7FA86460" w:rsidR="002B783C" w:rsidRDefault="002B783C" w:rsidP="002B783C">
      <w:pPr>
        <w:spacing w:before="120" w:line="480" w:lineRule="auto"/>
      </w:pPr>
      <w:r>
        <w:t>Hiperkalcemia</w:t>
      </w:r>
    </w:p>
    <w:p w14:paraId="2D662FF3" w14:textId="02586F91" w:rsidR="002B783C" w:rsidRDefault="002B783C" w:rsidP="002B783C">
      <w:pPr>
        <w:spacing w:before="120" w:line="480" w:lineRule="auto"/>
      </w:pPr>
      <w:r>
        <w:t>Zespół lisy guza</w:t>
      </w:r>
    </w:p>
    <w:p w14:paraId="053F475D" w14:textId="7B8483A0" w:rsidR="002B783C" w:rsidRDefault="002B783C" w:rsidP="002B783C">
      <w:pPr>
        <w:spacing w:before="120" w:line="480" w:lineRule="auto"/>
      </w:pPr>
      <w:r>
        <w:t>Złamania patologiczne</w:t>
      </w:r>
    </w:p>
    <w:p w14:paraId="7F4C8D5E" w14:textId="6DC43EB4" w:rsidR="002B783C" w:rsidRDefault="002B783C" w:rsidP="002B783C">
      <w:pPr>
        <w:spacing w:before="120" w:line="480" w:lineRule="auto"/>
      </w:pPr>
      <w:r>
        <w:t>Ostre krwawienia</w:t>
      </w:r>
    </w:p>
    <w:p w14:paraId="3B1D9485" w14:textId="5E861A7A" w:rsidR="002B783C" w:rsidRDefault="002B783C" w:rsidP="002B783C">
      <w:pPr>
        <w:spacing w:before="120" w:line="480" w:lineRule="auto"/>
      </w:pPr>
      <w:r>
        <w:t>Niedrożność przewodu pokarmowego</w:t>
      </w:r>
    </w:p>
    <w:p w14:paraId="69296899" w14:textId="6A4DD135" w:rsidR="00330C02" w:rsidRDefault="00330C02" w:rsidP="002B783C">
      <w:pPr>
        <w:spacing w:before="120" w:line="480" w:lineRule="auto"/>
      </w:pPr>
      <w:r>
        <w:t xml:space="preserve">Obrzęk płuc </w:t>
      </w:r>
    </w:p>
    <w:p w14:paraId="6262742A" w14:textId="587C8190" w:rsidR="00330C02" w:rsidRDefault="00330C02" w:rsidP="002B783C">
      <w:pPr>
        <w:spacing w:before="120" w:line="480" w:lineRule="auto"/>
      </w:pPr>
      <w:r>
        <w:t xml:space="preserve">Wysięki </w:t>
      </w:r>
    </w:p>
    <w:sectPr w:rsidR="0033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83C"/>
    <w:rsid w:val="00230DB3"/>
    <w:rsid w:val="002B783C"/>
    <w:rsid w:val="00330C02"/>
    <w:rsid w:val="00374510"/>
    <w:rsid w:val="006B7F4D"/>
    <w:rsid w:val="009A27C6"/>
    <w:rsid w:val="00BE22DC"/>
    <w:rsid w:val="00DC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5137"/>
  <w15:chartTrackingRefBased/>
  <w15:docId w15:val="{B19FD7B3-168C-4B3A-82E7-B99AE589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7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7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7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7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7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7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7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7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7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7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7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7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78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78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78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78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78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78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7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7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7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7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7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78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78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78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7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78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78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233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Rzatkiewicz</dc:creator>
  <cp:keywords/>
  <dc:description/>
  <cp:lastModifiedBy>Irena Rzatkiewicz</cp:lastModifiedBy>
  <cp:revision>3</cp:revision>
  <cp:lastPrinted>2026-02-18T10:59:00Z</cp:lastPrinted>
  <dcterms:created xsi:type="dcterms:W3CDTF">2026-02-18T10:51:00Z</dcterms:created>
  <dcterms:modified xsi:type="dcterms:W3CDTF">2026-02-18T11:01:00Z</dcterms:modified>
</cp:coreProperties>
</file>