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9124" w14:textId="77777777" w:rsidR="00E4170C" w:rsidRPr="00E4170C" w:rsidRDefault="00E4170C" w:rsidP="00E417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17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Literatura podstawowa: </w:t>
      </w:r>
    </w:p>
    <w:p w14:paraId="1C60DC42" w14:textId="7BA63582" w:rsidR="00E4170C" w:rsidRPr="00E4170C" w:rsidRDefault="00E4170C" w:rsidP="00E4170C">
      <w:pPr>
        <w:jc w:val="both"/>
        <w:rPr>
          <w:rFonts w:ascii="Times New Roman" w:hAnsi="Times New Roman" w:cs="Times New Roman"/>
          <w:sz w:val="24"/>
          <w:szCs w:val="24"/>
        </w:rPr>
      </w:pPr>
      <w:r w:rsidRPr="00E4170C">
        <w:rPr>
          <w:rFonts w:ascii="Times New Roman" w:hAnsi="Times New Roman" w:cs="Times New Roman"/>
          <w:sz w:val="24"/>
          <w:szCs w:val="24"/>
        </w:rPr>
        <w:t>1.</w:t>
      </w:r>
      <w:r w:rsidRPr="00E4170C">
        <w:rPr>
          <w:rFonts w:ascii="Times New Roman" w:hAnsi="Times New Roman" w:cs="Times New Roman"/>
          <w:sz w:val="24"/>
          <w:szCs w:val="24"/>
        </w:rPr>
        <w:t xml:space="preserve"> </w:t>
      </w:r>
      <w:r w:rsidRPr="00E4170C">
        <w:rPr>
          <w:rFonts w:ascii="Times New Roman" w:hAnsi="Times New Roman" w:cs="Times New Roman"/>
          <w:sz w:val="24"/>
          <w:szCs w:val="24"/>
        </w:rPr>
        <w:t>Choroby wewnętrzne  pod red. A Szczeklika. Wyd. Medycyna Praktyczna, Kraków 2025</w:t>
      </w:r>
    </w:p>
    <w:p w14:paraId="4AEEA312" w14:textId="1D651E5E" w:rsidR="00E4170C" w:rsidRPr="00E4170C" w:rsidRDefault="00E4170C" w:rsidP="00E4170C">
      <w:pPr>
        <w:jc w:val="both"/>
        <w:rPr>
          <w:rFonts w:ascii="Times New Roman" w:hAnsi="Times New Roman" w:cs="Times New Roman"/>
          <w:sz w:val="24"/>
          <w:szCs w:val="24"/>
        </w:rPr>
      </w:pPr>
      <w:r w:rsidRPr="00E4170C">
        <w:rPr>
          <w:rFonts w:ascii="Times New Roman" w:hAnsi="Times New Roman" w:cs="Times New Roman"/>
          <w:sz w:val="24"/>
          <w:szCs w:val="24"/>
        </w:rPr>
        <w:t>2.</w:t>
      </w:r>
      <w:r w:rsidRPr="00E4170C">
        <w:rPr>
          <w:rFonts w:ascii="Times New Roman" w:hAnsi="Times New Roman" w:cs="Times New Roman"/>
          <w:sz w:val="24"/>
          <w:szCs w:val="24"/>
        </w:rPr>
        <w:t xml:space="preserve"> </w:t>
      </w:r>
      <w:r w:rsidRPr="00E4170C">
        <w:rPr>
          <w:rFonts w:ascii="Times New Roman" w:hAnsi="Times New Roman" w:cs="Times New Roman"/>
          <w:sz w:val="24"/>
          <w:szCs w:val="24"/>
        </w:rPr>
        <w:t xml:space="preserve">Choroby wewnętrzne Davidson. Tom 1. N.A. </w:t>
      </w:r>
      <w:proofErr w:type="spellStart"/>
      <w:r w:rsidRPr="00E4170C">
        <w:rPr>
          <w:rFonts w:ascii="Times New Roman" w:hAnsi="Times New Roman" w:cs="Times New Roman"/>
          <w:sz w:val="24"/>
          <w:szCs w:val="24"/>
        </w:rPr>
        <w:t>Boon</w:t>
      </w:r>
      <w:proofErr w:type="spellEnd"/>
      <w:r w:rsidRPr="00E4170C">
        <w:rPr>
          <w:rFonts w:ascii="Times New Roman" w:hAnsi="Times New Roman" w:cs="Times New Roman"/>
          <w:sz w:val="24"/>
          <w:szCs w:val="24"/>
        </w:rPr>
        <w:t xml:space="preserve">, N.R. </w:t>
      </w:r>
      <w:proofErr w:type="spellStart"/>
      <w:r w:rsidRPr="00E4170C">
        <w:rPr>
          <w:rFonts w:ascii="Times New Roman" w:hAnsi="Times New Roman" w:cs="Times New Roman"/>
          <w:sz w:val="24"/>
          <w:szCs w:val="24"/>
        </w:rPr>
        <w:t>Colledge</w:t>
      </w:r>
      <w:proofErr w:type="spellEnd"/>
      <w:r w:rsidRPr="00E4170C">
        <w:rPr>
          <w:rFonts w:ascii="Times New Roman" w:hAnsi="Times New Roman" w:cs="Times New Roman"/>
          <w:sz w:val="24"/>
          <w:szCs w:val="24"/>
        </w:rPr>
        <w:t xml:space="preserve">, B.R. Walker. wyd. I polskie, red. F. Kokot, L. Hyla-Klekot wyd. </w:t>
      </w:r>
      <w:proofErr w:type="spellStart"/>
      <w:r w:rsidRPr="00E4170C">
        <w:rPr>
          <w:rFonts w:ascii="Times New Roman" w:hAnsi="Times New Roman" w:cs="Times New Roman"/>
          <w:sz w:val="24"/>
          <w:szCs w:val="24"/>
        </w:rPr>
        <w:t>Edra</w:t>
      </w:r>
      <w:proofErr w:type="spellEnd"/>
      <w:r w:rsidRPr="00E4170C">
        <w:rPr>
          <w:rFonts w:ascii="Times New Roman" w:hAnsi="Times New Roman" w:cs="Times New Roman"/>
          <w:sz w:val="24"/>
          <w:szCs w:val="24"/>
        </w:rPr>
        <w:t xml:space="preserve"> Urban &amp; Partner 560 stron rok wydania: 2020</w:t>
      </w:r>
    </w:p>
    <w:p w14:paraId="3FF2D43D" w14:textId="0B76FC58" w:rsidR="00E4170C" w:rsidRPr="00E4170C" w:rsidRDefault="00E4170C" w:rsidP="00E4170C">
      <w:pPr>
        <w:jc w:val="both"/>
        <w:rPr>
          <w:rFonts w:ascii="Times New Roman" w:hAnsi="Times New Roman" w:cs="Times New Roman"/>
          <w:sz w:val="24"/>
          <w:szCs w:val="24"/>
        </w:rPr>
      </w:pPr>
      <w:r w:rsidRPr="00E4170C">
        <w:rPr>
          <w:rFonts w:ascii="Times New Roman" w:hAnsi="Times New Roman" w:cs="Times New Roman"/>
          <w:sz w:val="24"/>
          <w:szCs w:val="24"/>
        </w:rPr>
        <w:t>3.</w:t>
      </w:r>
      <w:r w:rsidRPr="00E4170C">
        <w:rPr>
          <w:rFonts w:ascii="Times New Roman" w:hAnsi="Times New Roman" w:cs="Times New Roman"/>
          <w:sz w:val="24"/>
          <w:szCs w:val="24"/>
        </w:rPr>
        <w:t xml:space="preserve"> </w:t>
      </w:r>
      <w:r w:rsidRPr="00E4170C">
        <w:rPr>
          <w:rFonts w:ascii="Times New Roman" w:hAnsi="Times New Roman" w:cs="Times New Roman"/>
          <w:sz w:val="24"/>
          <w:szCs w:val="24"/>
        </w:rPr>
        <w:t xml:space="preserve">Rozpoznanie różnicowe w medycynie wewnętrznej. W. </w:t>
      </w:r>
      <w:proofErr w:type="spellStart"/>
      <w:r w:rsidRPr="00E4170C">
        <w:rPr>
          <w:rFonts w:ascii="Times New Roman" w:hAnsi="Times New Roman" w:cs="Times New Roman"/>
          <w:sz w:val="24"/>
          <w:szCs w:val="24"/>
        </w:rPr>
        <w:t>Siegenthaler</w:t>
      </w:r>
      <w:proofErr w:type="spellEnd"/>
      <w:r w:rsidRPr="00E417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170C">
        <w:rPr>
          <w:rFonts w:ascii="Times New Roman" w:hAnsi="Times New Roman" w:cs="Times New Roman"/>
          <w:sz w:val="24"/>
          <w:szCs w:val="24"/>
        </w:rPr>
        <w:t>MediPage</w:t>
      </w:r>
      <w:proofErr w:type="spellEnd"/>
      <w:r w:rsidRPr="00E4170C">
        <w:rPr>
          <w:rFonts w:ascii="Times New Roman" w:hAnsi="Times New Roman" w:cs="Times New Roman"/>
          <w:sz w:val="24"/>
          <w:szCs w:val="24"/>
        </w:rPr>
        <w:t>, Warszawa, 2009</w:t>
      </w:r>
    </w:p>
    <w:p w14:paraId="61C4F4CF" w14:textId="27619D94" w:rsidR="00E4170C" w:rsidRPr="00E4170C" w:rsidRDefault="00E4170C" w:rsidP="00E4170C">
      <w:pPr>
        <w:jc w:val="both"/>
        <w:rPr>
          <w:rFonts w:ascii="Times New Roman" w:hAnsi="Times New Roman" w:cs="Times New Roman"/>
          <w:sz w:val="24"/>
          <w:szCs w:val="24"/>
        </w:rPr>
      </w:pPr>
      <w:r w:rsidRPr="00E4170C">
        <w:rPr>
          <w:rFonts w:ascii="Times New Roman" w:hAnsi="Times New Roman" w:cs="Times New Roman"/>
          <w:sz w:val="24"/>
          <w:szCs w:val="24"/>
        </w:rPr>
        <w:t>4.</w:t>
      </w:r>
      <w:r w:rsidRPr="00E4170C">
        <w:rPr>
          <w:rFonts w:ascii="Times New Roman" w:hAnsi="Times New Roman" w:cs="Times New Roman"/>
          <w:sz w:val="24"/>
          <w:szCs w:val="24"/>
        </w:rPr>
        <w:t xml:space="preserve"> </w:t>
      </w:r>
      <w:r w:rsidRPr="00E4170C">
        <w:rPr>
          <w:rFonts w:ascii="Times New Roman" w:hAnsi="Times New Roman" w:cs="Times New Roman"/>
          <w:sz w:val="24"/>
          <w:szCs w:val="24"/>
        </w:rPr>
        <w:t xml:space="preserve">Badanie kliniczne J. </w:t>
      </w:r>
      <w:proofErr w:type="spellStart"/>
      <w:r w:rsidRPr="00E4170C">
        <w:rPr>
          <w:rFonts w:ascii="Times New Roman" w:hAnsi="Times New Roman" w:cs="Times New Roman"/>
          <w:sz w:val="24"/>
          <w:szCs w:val="24"/>
        </w:rPr>
        <w:t>Dacre</w:t>
      </w:r>
      <w:proofErr w:type="spellEnd"/>
      <w:r w:rsidRPr="00E4170C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E4170C">
        <w:rPr>
          <w:rFonts w:ascii="Times New Roman" w:hAnsi="Times New Roman" w:cs="Times New Roman"/>
          <w:sz w:val="24"/>
          <w:szCs w:val="24"/>
        </w:rPr>
        <w:t>Kopelman</w:t>
      </w:r>
      <w:proofErr w:type="spellEnd"/>
      <w:r w:rsidRPr="00E4170C">
        <w:rPr>
          <w:rFonts w:ascii="Times New Roman" w:hAnsi="Times New Roman" w:cs="Times New Roman"/>
          <w:sz w:val="24"/>
          <w:szCs w:val="24"/>
        </w:rPr>
        <w:t xml:space="preserve"> tłum. B. K. </w:t>
      </w:r>
      <w:proofErr w:type="spellStart"/>
      <w:r w:rsidRPr="00E4170C">
        <w:rPr>
          <w:rFonts w:ascii="Times New Roman" w:hAnsi="Times New Roman" w:cs="Times New Roman"/>
          <w:sz w:val="24"/>
          <w:szCs w:val="24"/>
        </w:rPr>
        <w:t>Kaminski</w:t>
      </w:r>
      <w:proofErr w:type="spellEnd"/>
      <w:r w:rsidRPr="00E4170C">
        <w:rPr>
          <w:rFonts w:ascii="Times New Roman" w:hAnsi="Times New Roman" w:cs="Times New Roman"/>
          <w:sz w:val="24"/>
          <w:szCs w:val="24"/>
        </w:rPr>
        <w:t>, Wyd. Lek PZWL, Warszawa, 2004</w:t>
      </w:r>
    </w:p>
    <w:p w14:paraId="5BF0A26F" w14:textId="77777777" w:rsidR="00E4170C" w:rsidRPr="00E4170C" w:rsidRDefault="00E4170C" w:rsidP="00E4170C">
      <w:pPr>
        <w:jc w:val="both"/>
        <w:rPr>
          <w:rFonts w:ascii="Times New Roman" w:hAnsi="Times New Roman" w:cs="Times New Roman"/>
          <w:sz w:val="24"/>
          <w:szCs w:val="24"/>
        </w:rPr>
      </w:pPr>
      <w:r w:rsidRPr="00E417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4521E" w14:textId="77777777" w:rsidR="00E4170C" w:rsidRPr="00E4170C" w:rsidRDefault="00E4170C" w:rsidP="00E417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70C">
        <w:rPr>
          <w:rFonts w:ascii="Times New Roman" w:hAnsi="Times New Roman" w:cs="Times New Roman"/>
          <w:b/>
          <w:bCs/>
          <w:sz w:val="24"/>
          <w:szCs w:val="24"/>
        </w:rPr>
        <w:t xml:space="preserve">Literatura uzupełniająca: </w:t>
      </w:r>
    </w:p>
    <w:p w14:paraId="0A1F21EB" w14:textId="48D3E339" w:rsidR="00E4170C" w:rsidRPr="00E4170C" w:rsidRDefault="00E4170C" w:rsidP="00E4170C">
      <w:pPr>
        <w:jc w:val="both"/>
        <w:rPr>
          <w:rFonts w:ascii="Times New Roman" w:hAnsi="Times New Roman" w:cs="Times New Roman"/>
          <w:sz w:val="24"/>
          <w:szCs w:val="24"/>
        </w:rPr>
      </w:pPr>
      <w:r w:rsidRPr="00E4170C">
        <w:rPr>
          <w:rFonts w:ascii="Times New Roman" w:hAnsi="Times New Roman" w:cs="Times New Roman"/>
          <w:sz w:val="24"/>
          <w:szCs w:val="24"/>
        </w:rPr>
        <w:t>1.</w:t>
      </w:r>
      <w:r w:rsidRPr="00E4170C">
        <w:rPr>
          <w:rFonts w:ascii="Times New Roman" w:hAnsi="Times New Roman" w:cs="Times New Roman"/>
          <w:sz w:val="24"/>
          <w:szCs w:val="24"/>
        </w:rPr>
        <w:t xml:space="preserve"> </w:t>
      </w:r>
      <w:r w:rsidRPr="00E4170C">
        <w:rPr>
          <w:rFonts w:ascii="Times New Roman" w:hAnsi="Times New Roman" w:cs="Times New Roman"/>
          <w:sz w:val="24"/>
          <w:szCs w:val="24"/>
        </w:rPr>
        <w:t xml:space="preserve">Diabetologia. Wielka Interna. Pod red. D. Moczulskiego. </w:t>
      </w:r>
      <w:proofErr w:type="spellStart"/>
      <w:r w:rsidRPr="00E4170C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E4170C">
        <w:rPr>
          <w:rFonts w:ascii="Times New Roman" w:hAnsi="Times New Roman" w:cs="Times New Roman"/>
          <w:sz w:val="24"/>
          <w:szCs w:val="24"/>
        </w:rPr>
        <w:t xml:space="preserve"> Tribune Polsk,.2023</w:t>
      </w:r>
    </w:p>
    <w:p w14:paraId="6764DFC1" w14:textId="18B91B46" w:rsidR="00E4170C" w:rsidRPr="00E4170C" w:rsidRDefault="00E4170C" w:rsidP="00E4170C">
      <w:pPr>
        <w:jc w:val="both"/>
        <w:rPr>
          <w:rFonts w:ascii="Times New Roman" w:hAnsi="Times New Roman" w:cs="Times New Roman"/>
          <w:sz w:val="24"/>
          <w:szCs w:val="24"/>
        </w:rPr>
      </w:pPr>
      <w:r w:rsidRPr="00E4170C">
        <w:rPr>
          <w:rFonts w:ascii="Times New Roman" w:hAnsi="Times New Roman" w:cs="Times New Roman"/>
          <w:sz w:val="24"/>
          <w:szCs w:val="24"/>
        </w:rPr>
        <w:t>2.</w:t>
      </w:r>
      <w:r w:rsidRPr="00E4170C">
        <w:rPr>
          <w:rFonts w:ascii="Times New Roman" w:hAnsi="Times New Roman" w:cs="Times New Roman"/>
          <w:sz w:val="24"/>
          <w:szCs w:val="24"/>
        </w:rPr>
        <w:t xml:space="preserve"> </w:t>
      </w:r>
      <w:r w:rsidRPr="00E4170C">
        <w:rPr>
          <w:rFonts w:ascii="Times New Roman" w:hAnsi="Times New Roman" w:cs="Times New Roman"/>
          <w:sz w:val="24"/>
          <w:szCs w:val="24"/>
        </w:rPr>
        <w:t xml:space="preserve">Endokrynologia. Wielka Interna. Pod red. W. Zgliczyńskiego. </w:t>
      </w:r>
      <w:proofErr w:type="spellStart"/>
      <w:r w:rsidRPr="00E4170C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E4170C">
        <w:rPr>
          <w:rFonts w:ascii="Times New Roman" w:hAnsi="Times New Roman" w:cs="Times New Roman"/>
          <w:sz w:val="24"/>
          <w:szCs w:val="24"/>
        </w:rPr>
        <w:t xml:space="preserve"> Tribune Polska, 2020</w:t>
      </w:r>
    </w:p>
    <w:p w14:paraId="23E8CF79" w14:textId="1F7385BE" w:rsidR="00E4170C" w:rsidRPr="00E4170C" w:rsidRDefault="00E4170C" w:rsidP="00E4170C">
      <w:pPr>
        <w:jc w:val="both"/>
        <w:rPr>
          <w:rFonts w:ascii="Times New Roman" w:hAnsi="Times New Roman" w:cs="Times New Roman"/>
          <w:sz w:val="24"/>
          <w:szCs w:val="24"/>
        </w:rPr>
      </w:pPr>
      <w:r w:rsidRPr="00E4170C">
        <w:rPr>
          <w:rFonts w:ascii="Times New Roman" w:hAnsi="Times New Roman" w:cs="Times New Roman"/>
          <w:sz w:val="24"/>
          <w:szCs w:val="24"/>
        </w:rPr>
        <w:t>3.</w:t>
      </w:r>
      <w:r w:rsidRPr="00E4170C">
        <w:rPr>
          <w:rFonts w:ascii="Times New Roman" w:hAnsi="Times New Roman" w:cs="Times New Roman"/>
          <w:sz w:val="24"/>
          <w:szCs w:val="24"/>
        </w:rPr>
        <w:t xml:space="preserve"> </w:t>
      </w:r>
      <w:r w:rsidRPr="00E4170C">
        <w:rPr>
          <w:rFonts w:ascii="Times New Roman" w:hAnsi="Times New Roman" w:cs="Times New Roman"/>
          <w:sz w:val="24"/>
          <w:szCs w:val="24"/>
        </w:rPr>
        <w:t xml:space="preserve">Cukrzyca. Kompendium. Pod red. J. Sieradzkiego. </w:t>
      </w:r>
      <w:proofErr w:type="spellStart"/>
      <w:r w:rsidRPr="00E4170C">
        <w:rPr>
          <w:rFonts w:ascii="Times New Roman" w:hAnsi="Times New Roman" w:cs="Times New Roman"/>
          <w:sz w:val="24"/>
          <w:szCs w:val="24"/>
        </w:rPr>
        <w:t>ViaMedica</w:t>
      </w:r>
      <w:proofErr w:type="spellEnd"/>
      <w:r w:rsidRPr="00E4170C">
        <w:rPr>
          <w:rFonts w:ascii="Times New Roman" w:hAnsi="Times New Roman" w:cs="Times New Roman"/>
          <w:sz w:val="24"/>
          <w:szCs w:val="24"/>
        </w:rPr>
        <w:t xml:space="preserve"> Gdańsk 2020.</w:t>
      </w:r>
    </w:p>
    <w:p w14:paraId="356C1F10" w14:textId="4E168B6D" w:rsidR="00E4170C" w:rsidRPr="00E4170C" w:rsidRDefault="00E4170C" w:rsidP="00E4170C">
      <w:pPr>
        <w:jc w:val="both"/>
        <w:rPr>
          <w:rFonts w:ascii="Times New Roman" w:hAnsi="Times New Roman" w:cs="Times New Roman"/>
          <w:sz w:val="24"/>
          <w:szCs w:val="24"/>
        </w:rPr>
      </w:pPr>
      <w:r w:rsidRPr="00E4170C">
        <w:rPr>
          <w:rFonts w:ascii="Times New Roman" w:hAnsi="Times New Roman" w:cs="Times New Roman"/>
          <w:sz w:val="24"/>
          <w:szCs w:val="24"/>
        </w:rPr>
        <w:t>4.</w:t>
      </w:r>
      <w:r w:rsidRPr="00E4170C">
        <w:rPr>
          <w:rFonts w:ascii="Times New Roman" w:hAnsi="Times New Roman" w:cs="Times New Roman"/>
          <w:sz w:val="24"/>
          <w:szCs w:val="24"/>
        </w:rPr>
        <w:t xml:space="preserve"> </w:t>
      </w:r>
      <w:r w:rsidRPr="00E4170C">
        <w:rPr>
          <w:rFonts w:ascii="Times New Roman" w:hAnsi="Times New Roman" w:cs="Times New Roman"/>
          <w:sz w:val="24"/>
          <w:szCs w:val="24"/>
        </w:rPr>
        <w:t>Choroby wewnętrzne pod red. G. Herolda, Wyd. Lek PZWL, Warszawa, 2008 ]</w:t>
      </w:r>
    </w:p>
    <w:p w14:paraId="0FF074F1" w14:textId="51EFB93A" w:rsidR="00E4170C" w:rsidRPr="00E4170C" w:rsidRDefault="00E4170C" w:rsidP="00E4170C">
      <w:pPr>
        <w:jc w:val="both"/>
        <w:rPr>
          <w:rFonts w:ascii="Times New Roman" w:hAnsi="Times New Roman" w:cs="Times New Roman"/>
          <w:sz w:val="24"/>
          <w:szCs w:val="24"/>
        </w:rPr>
      </w:pPr>
      <w:r w:rsidRPr="00E4170C">
        <w:rPr>
          <w:rFonts w:ascii="Times New Roman" w:hAnsi="Times New Roman" w:cs="Times New Roman"/>
          <w:sz w:val="24"/>
          <w:szCs w:val="24"/>
        </w:rPr>
        <w:t xml:space="preserve">5. Diagnostyka internistyczna. Podręcznik dla lekarzy i studentów. J. </w:t>
      </w:r>
      <w:proofErr w:type="spellStart"/>
      <w:r w:rsidRPr="00E4170C">
        <w:rPr>
          <w:rFonts w:ascii="Times New Roman" w:hAnsi="Times New Roman" w:cs="Times New Roman"/>
          <w:sz w:val="24"/>
          <w:szCs w:val="24"/>
        </w:rPr>
        <w:t>Taton</w:t>
      </w:r>
      <w:proofErr w:type="spellEnd"/>
      <w:r w:rsidRPr="00E4170C">
        <w:rPr>
          <w:rFonts w:ascii="Times New Roman" w:hAnsi="Times New Roman" w:cs="Times New Roman"/>
          <w:sz w:val="24"/>
          <w:szCs w:val="24"/>
        </w:rPr>
        <w:t xml:space="preserve">, A. S. Czech </w:t>
      </w:r>
      <w:proofErr w:type="spellStart"/>
      <w:r w:rsidRPr="00E4170C">
        <w:rPr>
          <w:rFonts w:ascii="Times New Roman" w:hAnsi="Times New Roman" w:cs="Times New Roman"/>
          <w:sz w:val="24"/>
          <w:szCs w:val="24"/>
        </w:rPr>
        <w:t>Wyd</w:t>
      </w:r>
      <w:proofErr w:type="spellEnd"/>
      <w:r w:rsidRPr="00E4170C">
        <w:rPr>
          <w:rFonts w:ascii="Times New Roman" w:hAnsi="Times New Roman" w:cs="Times New Roman"/>
          <w:sz w:val="24"/>
          <w:szCs w:val="24"/>
        </w:rPr>
        <w:t xml:space="preserve"> Lek PZWL, Warszawa 2005</w:t>
      </w:r>
    </w:p>
    <w:p w14:paraId="16C30A02" w14:textId="7BF8C310" w:rsidR="00E4170C" w:rsidRPr="00E4170C" w:rsidRDefault="00E4170C" w:rsidP="00E4170C">
      <w:pPr>
        <w:jc w:val="both"/>
        <w:rPr>
          <w:rFonts w:ascii="Times New Roman" w:hAnsi="Times New Roman" w:cs="Times New Roman"/>
          <w:sz w:val="24"/>
          <w:szCs w:val="24"/>
        </w:rPr>
      </w:pPr>
      <w:r w:rsidRPr="00E4170C">
        <w:rPr>
          <w:rFonts w:ascii="Times New Roman" w:hAnsi="Times New Roman" w:cs="Times New Roman"/>
          <w:sz w:val="24"/>
          <w:szCs w:val="24"/>
        </w:rPr>
        <w:t>6.</w:t>
      </w:r>
      <w:r w:rsidRPr="00E4170C">
        <w:rPr>
          <w:rFonts w:ascii="Times New Roman" w:hAnsi="Times New Roman" w:cs="Times New Roman"/>
          <w:sz w:val="24"/>
          <w:szCs w:val="24"/>
        </w:rPr>
        <w:t xml:space="preserve"> </w:t>
      </w:r>
      <w:r w:rsidRPr="00E4170C">
        <w:rPr>
          <w:rFonts w:ascii="Times New Roman" w:hAnsi="Times New Roman" w:cs="Times New Roman"/>
          <w:sz w:val="24"/>
          <w:szCs w:val="24"/>
        </w:rPr>
        <w:t>Diagnostyka różnicowa objawów chorobowych F. J. Kokot, Wyd. Lek. PZWL, Warszawa, 2007</w:t>
      </w:r>
    </w:p>
    <w:p w14:paraId="5363BB01" w14:textId="34ACCD38" w:rsidR="00E4170C" w:rsidRPr="00E4170C" w:rsidRDefault="00E4170C" w:rsidP="00E4170C">
      <w:pPr>
        <w:jc w:val="both"/>
        <w:rPr>
          <w:rFonts w:ascii="Times New Roman" w:hAnsi="Times New Roman" w:cs="Times New Roman"/>
          <w:sz w:val="24"/>
          <w:szCs w:val="24"/>
        </w:rPr>
      </w:pPr>
      <w:r w:rsidRPr="00E4170C">
        <w:rPr>
          <w:rFonts w:ascii="Times New Roman" w:hAnsi="Times New Roman" w:cs="Times New Roman"/>
          <w:sz w:val="24"/>
          <w:szCs w:val="24"/>
        </w:rPr>
        <w:t>7.</w:t>
      </w:r>
      <w:r w:rsidRPr="00E4170C">
        <w:rPr>
          <w:rFonts w:ascii="Times New Roman" w:hAnsi="Times New Roman" w:cs="Times New Roman"/>
          <w:sz w:val="24"/>
          <w:szCs w:val="24"/>
        </w:rPr>
        <w:t xml:space="preserve"> </w:t>
      </w:r>
      <w:r w:rsidRPr="00E4170C">
        <w:rPr>
          <w:rFonts w:ascii="Times New Roman" w:hAnsi="Times New Roman" w:cs="Times New Roman"/>
          <w:sz w:val="24"/>
          <w:szCs w:val="24"/>
        </w:rPr>
        <w:t xml:space="preserve">Poradnik komunikowania się lekarza z pacjentem. M. S. Hebanowski, J.E. </w:t>
      </w:r>
      <w:proofErr w:type="spellStart"/>
      <w:r w:rsidRPr="00E4170C">
        <w:rPr>
          <w:rFonts w:ascii="Times New Roman" w:hAnsi="Times New Roman" w:cs="Times New Roman"/>
          <w:sz w:val="24"/>
          <w:szCs w:val="24"/>
        </w:rPr>
        <w:t>Kliszcz</w:t>
      </w:r>
      <w:proofErr w:type="spellEnd"/>
      <w:r w:rsidRPr="00E4170C">
        <w:rPr>
          <w:rFonts w:ascii="Times New Roman" w:hAnsi="Times New Roman" w:cs="Times New Roman"/>
          <w:sz w:val="24"/>
          <w:szCs w:val="24"/>
        </w:rPr>
        <w:t>, B. U. Trzeciak Wyd. Lek PZWL, Warszawa, 2005</w:t>
      </w:r>
    </w:p>
    <w:p w14:paraId="42ADD781" w14:textId="20BAC858" w:rsidR="001F4F23" w:rsidRPr="00E4170C" w:rsidRDefault="001F4F23" w:rsidP="00E4170C">
      <w:pPr>
        <w:rPr>
          <w:rFonts w:ascii="Times New Roman" w:hAnsi="Times New Roman" w:cs="Times New Roman"/>
          <w:sz w:val="24"/>
          <w:szCs w:val="24"/>
        </w:rPr>
      </w:pPr>
    </w:p>
    <w:sectPr w:rsidR="001F4F23" w:rsidRPr="00E4170C" w:rsidSect="001F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24"/>
    <w:rsid w:val="001F4F23"/>
    <w:rsid w:val="003A5C24"/>
    <w:rsid w:val="008C21B5"/>
    <w:rsid w:val="00B80452"/>
    <w:rsid w:val="00E4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501D"/>
  <w15:docId w15:val="{5EE2CD01-00EF-427F-86E3-7B06EE51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Barbara Samulewicz-Neumann</cp:lastModifiedBy>
  <cp:revision>2</cp:revision>
  <dcterms:created xsi:type="dcterms:W3CDTF">2025-09-30T08:12:00Z</dcterms:created>
  <dcterms:modified xsi:type="dcterms:W3CDTF">2025-09-30T08:12:00Z</dcterms:modified>
</cp:coreProperties>
</file>