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38" w:type="dxa"/>
        <w:tblLook w:val="04A0" w:firstRow="1" w:lastRow="0" w:firstColumn="1" w:lastColumn="0" w:noHBand="0" w:noVBand="1"/>
      </w:tblPr>
      <w:tblGrid>
        <w:gridCol w:w="2835"/>
        <w:gridCol w:w="8503"/>
      </w:tblGrid>
      <w:tr w:rsidR="00223CCB" w14:paraId="40E3BC5F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A7CDFD0" w14:textId="77777777" w:rsidR="00223CCB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360045" distB="360045" distL="114300" distR="114300" simplePos="0" relativeHeight="2" behindDoc="0" locked="0" layoutInCell="1" allowOverlap="1" wp14:anchorId="38B59EE4" wp14:editId="2A9D662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</wp:posOffset>
                  </wp:positionV>
                  <wp:extent cx="989965" cy="810260"/>
                  <wp:effectExtent l="0" t="0" r="0" b="0"/>
                  <wp:wrapSquare wrapText="bothSides"/>
                  <wp:docPr id="100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33A30B66" w14:textId="77777777" w:rsidR="00223CCB" w:rsidRDefault="00000000">
            <w:pPr>
              <w:spacing w:after="0" w:line="276" w:lineRule="auto"/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UNIWERSYTET WARMIŃSKO-MAZURSKI W OLSZTYNIE</w:t>
            </w:r>
          </w:p>
          <w:p w14:paraId="10F923E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Wydział Lekarski</w:t>
            </w:r>
          </w:p>
        </w:tc>
      </w:tr>
      <w:tr w:rsidR="00223CCB" w14:paraId="1272D4B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BE65B8" w14:textId="77777777" w:rsidR="00223CCB" w:rsidRDefault="00223CC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5251428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Sylabus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przedmiotu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część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A</w:t>
            </w:r>
          </w:p>
        </w:tc>
      </w:tr>
      <w:tr w:rsidR="00223CCB" w14:paraId="2D492D5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56705A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48SJ-MRODZ22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412115A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Medycyna rodzinna 2/2</w:t>
            </w:r>
          </w:p>
        </w:tc>
      </w:tr>
      <w:tr w:rsidR="00223CCB" w14:paraId="3E75B43C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5C615A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2025L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520FAD3C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Family medicine 2/2</w:t>
            </w:r>
          </w:p>
        </w:tc>
      </w:tr>
      <w:tr w:rsidR="00223CCB" w14:paraId="59211084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49028AE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ECTS: 4.00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69756E9B" w14:textId="77777777" w:rsidR="00223CCB" w:rsidRDefault="00223CC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64837A7B" w14:textId="77777777" w:rsidR="00223CCB" w:rsidRDefault="00223CCB">
      <w:pPr>
        <w:rPr>
          <w:sz w:val="28"/>
          <w:szCs w:val="28"/>
        </w:rPr>
      </w:pPr>
    </w:p>
    <w:tbl>
      <w:tblPr>
        <w:tblStyle w:val="Tabela-Siatka"/>
        <w:tblW w:w="11328" w:type="dxa"/>
        <w:tblLook w:val="04A0" w:firstRow="1" w:lastRow="0" w:firstColumn="1" w:lastColumn="0" w:noHBand="0" w:noVBand="1"/>
      </w:tblPr>
      <w:tblGrid>
        <w:gridCol w:w="8504"/>
        <w:gridCol w:w="2824"/>
      </w:tblGrid>
      <w:tr w:rsidR="00223CCB" w14:paraId="39236B94" w14:textId="77777777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2FEBB6B" w14:textId="77777777" w:rsidR="00223CCB" w:rsidRDefault="0000000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TREŚCI MERYTORYCZNE:</w:t>
            </w:r>
          </w:p>
          <w:p w14:paraId="2168BF94" w14:textId="77777777" w:rsidR="00223CCB" w:rsidRDefault="00223CCB">
            <w:pPr>
              <w:spacing w:after="0" w:line="240" w:lineRule="auto"/>
            </w:pPr>
          </w:p>
          <w:p w14:paraId="4A8A6416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Ćwiczenia</w:t>
            </w:r>
          </w:p>
          <w:p w14:paraId="3A2E793C" w14:textId="77777777" w:rsidR="00223CCB" w:rsidRDefault="00000000">
            <w:pPr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Bezpośrednie uczestniczenie w przyjęciach w praktyce lekarskiej. Samodzielne udzielanie porad lekarskich wraz z zaleceniami dotyczącymi diagnostyki i terapii.</w:t>
            </w:r>
          </w:p>
          <w:p w14:paraId="23EDB316" w14:textId="77777777" w:rsidR="00223CCB" w:rsidRDefault="00223CCB">
            <w:pPr>
              <w:spacing w:after="0" w:line="240" w:lineRule="auto"/>
            </w:pPr>
          </w:p>
          <w:p w14:paraId="14708324" w14:textId="77777777" w:rsidR="00223CCB" w:rsidRDefault="00223CCB">
            <w:pPr>
              <w:spacing w:after="0" w:line="240" w:lineRule="auto"/>
              <w:jc w:val="both"/>
            </w:pPr>
          </w:p>
          <w:p w14:paraId="3B63BDA4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C6F13F1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CEL KSZTAŁCENIA:</w:t>
            </w:r>
          </w:p>
          <w:p w14:paraId="4C5CFCCF" w14:textId="3DBE49D4" w:rsidR="00223CCB" w:rsidRDefault="00000000">
            <w:pPr>
              <w:spacing w:after="0" w:line="240" w:lineRule="auto"/>
            </w:pPr>
            <w:r>
              <w:rPr>
                <w:rFonts w:eastAsia="Calibri"/>
                <w:sz w:val="24"/>
                <w:szCs w:val="24"/>
                <w:lang w:val="en-US"/>
              </w:rPr>
              <w:t>Zapoznanie ze specyfiką pracy lekarza rodzinnego, jego rolą w systemie opieki zdrowotnej min. specyfiki problemów pediatrycznych, problemów wieku dorosłego oraz problemów geriatrycznych realizowanych w podstawowej opiece zdrowotnej. Rozwiązywanie problemów z zakresu patologii rodzinnej i środowiskowej, przemocy w rodzinie, opieki nad przewlekle chorym, wraz z zadaniami z zakresu medycyny paliatywnej. Rozpoznawanie i terapia uzależnień w praktyce lekarza rodzinnego</w:t>
            </w:r>
          </w:p>
          <w:p w14:paraId="265B7F92" w14:textId="77777777" w:rsidR="00223CCB" w:rsidRDefault="00223CCB">
            <w:pPr>
              <w:spacing w:after="0" w:line="240" w:lineRule="auto"/>
            </w:pPr>
          </w:p>
          <w:p w14:paraId="1F39CCDF" w14:textId="77777777" w:rsidR="00223CCB" w:rsidRDefault="00223CCB">
            <w:pPr>
              <w:spacing w:after="0" w:line="240" w:lineRule="auto"/>
            </w:pPr>
          </w:p>
          <w:p w14:paraId="07754FC5" w14:textId="77777777" w:rsidR="00223CCB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 w:eastAsia="pl-PL"/>
              </w:rPr>
              <w:t>OPIS EFEKTÓW UCZENIA SIĘ PRZEDMIOTU W ODNIESIENIU DO OPISU CHARAKTERYSTYK DRUGIEGO STOPNIA EFEKTÓW UCZENIA SIĘ DLA KWALIFIKACJI NA POZIOMACH 6-8 POLSKIEJ RAMY KWALIFIKACJI W ODNIESIENIU DO DYSCYPLIN NAUKOWYCH I EFEKTÓW KIERUNKOWYCH:</w:t>
            </w:r>
          </w:p>
          <w:p w14:paraId="3A81FA5B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76E3AF8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Symbole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efektów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dyscyplinowych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AD901A0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220468C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B3F2028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Symbole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efektów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kierunkowych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2FC17A52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highlight w:val="white"/>
                <w:lang w:val="en-US"/>
              </w:rPr>
              <w:t>K.1.+, K.2.+, K.3.+, E.U1.+, E.U3.+, E.U29.+, E.U38.+, M/NM_E.W3.+, M/NM_E.W38.+, M/NM_E.W39.+</w:t>
            </w:r>
          </w:p>
          <w:p w14:paraId="2C7E79D3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B146BEC" w14:textId="77777777" w:rsidR="00223CCB" w:rsidRDefault="000000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EFEKTY UCZENIA SIĘ (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Wiedza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Umiejętności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Kompetencje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społeczne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):</w:t>
            </w:r>
          </w:p>
          <w:tbl>
            <w:tblPr>
              <w:tblW w:w="8288" w:type="dxa"/>
              <w:tblCellMar>
                <w:top w:w="58" w:type="dxa"/>
                <w:left w:w="29" w:type="dxa"/>
                <w:bottom w:w="58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21"/>
              <w:gridCol w:w="7567"/>
            </w:tblGrid>
            <w:tr w:rsidR="00223CCB" w14:paraId="18EE5D9F" w14:textId="77777777">
              <w:tc>
                <w:tcPr>
                  <w:tcW w:w="721" w:type="dxa"/>
                </w:tcPr>
                <w:p w14:paraId="64B53ACD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W1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179DB9D2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 xml:space="preserve">przyczyny, objawy, zasady diagnozowania i postępowania terapeutycznego w przypadku najczęstszych chorób dzieci: 1) krzywicy, tężyczki, drgawek, 2) wad serca, zapalenia mięśnia sercowego, wsierdzia i osierdzia, kardiomiopatii, zaburzeń rytmu serca, niewydolności serca, nadciśnienia tętniczego, omdleń, 3) ostrych i przewlekłych chorób górnych i dolnych dróg oddechowych, wad wrodzonych układu oddechowego, gruźlicy, mukowiscydozy, astmy, alergicznego nieżytu nosa, pokrzywki, wstrząsu anafilaktycznego, obrzęku naczynioworuchowego, 4) niedokrwistości, skaz krwotocznych, stanów niewydolności szpiku, chorób nowotworowych wieku dziecięcego, w tym guzów litych typowych dla wieku dziecięcego, 5) ostrych i przewlekłych bólów brzucha, wymiotów, biegunek, zaparć, krwawień z przewodu pokarmowego, choroby wrzodowej, nieswoistych chorób jelit, chorób trzustki, cholestaz i chorób wątroby oraz innych chorób nabytych i wad wrodzonych przewodu pokarmowego, 6) zakażeń układu moczowego, wad </w:t>
                  </w:r>
                  <w:r>
                    <w:rPr>
                      <w:highlight w:val="white"/>
                    </w:rPr>
                    <w:lastRenderedPageBreak/>
                    <w:t>wrodzonych układu moczowego, zespołu nerczycowego, kamicy nerkowej, ostrej i przewlekłej niewydolności nerek, ostrych i przewlekłych zapaleń nerek, chorób układowych nerek, zaburzeń oddawania moczu, choroby refluksowej pęcherzowo-moczowodowej, 7) zaburzeń wzrastania, chorób tarczycy i przytarczyc, chorób nadnerczy, cukrzycy, otyłości, zaburzeń dojrzewania i funkcji gonad, 8) mózgowego porażenia dziecięcego, zapaleń mózgu i opon mózgowo-rdzeniowych, padaczki, 9) najczęstszych chorób zakaźnych wieku dziecięcego, 10) zespołów genetycznych, 11) chorób tkanki łącznej, gorączki reumatycznej, młodzieńczego zapalenia stawów, tocznia układowego, zapalenia skórno-mięśniowego;</w:t>
                  </w:r>
                </w:p>
              </w:tc>
            </w:tr>
            <w:tr w:rsidR="00223CCB" w14:paraId="2C48379B" w14:textId="77777777">
              <w:tc>
                <w:tcPr>
                  <w:tcW w:w="721" w:type="dxa"/>
                </w:tcPr>
                <w:p w14:paraId="0E63150B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lastRenderedPageBreak/>
                    <w:t>W2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0A2AF00F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przyczyny, objawy, zasady diagnozowania i postępowania terapeutycznego w najczęstszych chorobach i specyficznych problemach w praktyce lekarza rodzinnego</w:t>
                  </w:r>
                </w:p>
              </w:tc>
            </w:tr>
            <w:tr w:rsidR="00223CCB" w14:paraId="027C8A32" w14:textId="77777777">
              <w:tc>
                <w:tcPr>
                  <w:tcW w:w="721" w:type="dxa"/>
                </w:tcPr>
                <w:p w14:paraId="698A0C13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W3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6FFE1BC7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rodzaje materiałów biologicznych wykorzystywanych w diagnostyce laboratoryjnej i zasady pobierania materiału do badań</w:t>
                  </w:r>
                </w:p>
              </w:tc>
            </w:tr>
            <w:tr w:rsidR="00223CCB" w14:paraId="4EBF4319" w14:textId="77777777">
              <w:tc>
                <w:tcPr>
                  <w:tcW w:w="721" w:type="dxa"/>
                </w:tcPr>
                <w:p w14:paraId="7ECE5F07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U1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4E207898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przeprowadzać wywiad lekarski z pacjentem dorosłym</w:t>
                  </w:r>
                </w:p>
              </w:tc>
            </w:tr>
            <w:tr w:rsidR="00223CCB" w14:paraId="39CC0C11" w14:textId="77777777">
              <w:tc>
                <w:tcPr>
                  <w:tcW w:w="721" w:type="dxa"/>
                </w:tcPr>
                <w:p w14:paraId="1A7DF4CB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U2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6D24D9FF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przeprowadzać pełne i ukierunkowane badanie fizykalne pacjenta dorosłego</w:t>
                  </w:r>
                </w:p>
              </w:tc>
            </w:tr>
            <w:tr w:rsidR="00223CCB" w14:paraId="1D103331" w14:textId="77777777">
              <w:tc>
                <w:tcPr>
                  <w:tcW w:w="721" w:type="dxa"/>
                </w:tcPr>
                <w:p w14:paraId="63F7A88A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U3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2F099119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wykonywać podstawowe procedury i zabiegi medyczne w tym: 1) pomiar temperatury ciała (powierzchownej oraz głębokiej), pomiar tętna, nieinwazyjny pomiar ciśnienia tętniczego, 2) monitorowanie parametrów życiowych przy pomocy kardiomonitora, pulsoksymetrię, 3) badanie spirometryczne, leczenie tlenem, wentylację wspomaganą i zastępczą, 4) wprowadzenie rurki ustno-gardłowej, 5) wstrzyknięcia dożylne, domięśniowe i podskórne, kaniulację żył obwodowych, pobieranie obwodowej krwi żylnej, pobieranie krwi na posiew, pobieranie krwi tętniczej, pobieranie arterializowanej krwi włośniczkowej, 6) pobieranie wymazów z nosa, gardła i skóry, 7) cewnikowanie pęcherza moczowego u kobiet i mężczyzn, zgłębnikowanie żołądka, płukanie żołądka, enemę, 8) standardowy elektrokardiogram spoczynkowy wraz z interpretacją, kardiowersję elektryczną i defibrylację serca, 9) proste testy paskowe i pomiar stężenia glukozy we krwi</w:t>
                  </w:r>
                </w:p>
              </w:tc>
            </w:tr>
            <w:tr w:rsidR="00223CCB" w14:paraId="171CA685" w14:textId="77777777">
              <w:tc>
                <w:tcPr>
                  <w:tcW w:w="721" w:type="dxa"/>
                </w:tcPr>
                <w:p w14:paraId="1188A0BE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U4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418B4681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prowadzić dokumentację medyczną pacjenta</w:t>
                  </w:r>
                </w:p>
              </w:tc>
            </w:tr>
            <w:tr w:rsidR="00223CCB" w14:paraId="6C91F5AD" w14:textId="77777777">
              <w:tc>
                <w:tcPr>
                  <w:tcW w:w="721" w:type="dxa"/>
                </w:tcPr>
                <w:p w14:paraId="412D061F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K1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7750A9E0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nawiązania i utrzymania głębokiego oraz pełnego szacunku kontaktu z pacjentem, a także okazywania zrozumienia dla różnic światopoglądowych i kulturowych</w:t>
                  </w:r>
                </w:p>
              </w:tc>
            </w:tr>
            <w:tr w:rsidR="00223CCB" w14:paraId="705C33D1" w14:textId="77777777">
              <w:tc>
                <w:tcPr>
                  <w:tcW w:w="721" w:type="dxa"/>
                </w:tcPr>
                <w:p w14:paraId="368ADF11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K2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089C5457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kierowania się dobrem pacjenta</w:t>
                  </w:r>
                </w:p>
              </w:tc>
            </w:tr>
            <w:tr w:rsidR="00223CCB" w14:paraId="736154FD" w14:textId="77777777">
              <w:tc>
                <w:tcPr>
                  <w:tcW w:w="721" w:type="dxa"/>
                </w:tcPr>
                <w:p w14:paraId="1C3CCB32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b/>
                      <w:bCs/>
                      <w:highlight w:val="white"/>
                      <w:u w:val="single"/>
                    </w:rPr>
                    <w:t>K3</w:t>
                  </w:r>
                  <w:r>
                    <w:rPr>
                      <w:highlight w:val="white"/>
                    </w:rPr>
                    <w:t xml:space="preserve"> </w:t>
                  </w:r>
                </w:p>
              </w:tc>
              <w:tc>
                <w:tcPr>
                  <w:tcW w:w="7566" w:type="dxa"/>
                </w:tcPr>
                <w:p w14:paraId="634BF0CA" w14:textId="77777777" w:rsidR="00223CCB" w:rsidRDefault="00000000" w:rsidP="00AF7994">
                  <w:pPr>
                    <w:spacing w:after="0" w:line="240" w:lineRule="auto"/>
                  </w:pPr>
                  <w:r>
                    <w:rPr>
                      <w:highlight w:val="white"/>
                    </w:rPr>
                    <w:t>przestrzegania tajemnicy lekarskiej i praw pacjenta</w:t>
                  </w:r>
                </w:p>
              </w:tc>
            </w:tr>
          </w:tbl>
          <w:p w14:paraId="757516E9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7FCD538" w14:textId="77777777" w:rsidR="00223CCB" w:rsidRDefault="00223C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98C8077" w14:textId="77777777" w:rsidR="00223CCB" w:rsidRDefault="0000000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FORMY I METODY DYDAKTYCZNE: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8288"/>
            </w:tblGrid>
            <w:tr w:rsidR="00223CCB" w14:paraId="67F53FC7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D9C63" w14:textId="72E68996" w:rsidR="00223CCB" w:rsidRDefault="00000000" w:rsidP="00C30F1A">
                  <w:pPr>
                    <w:spacing w:after="0" w:line="240" w:lineRule="auto"/>
                  </w:pPr>
                  <w:r>
                    <w:t>Ćwiczenia-['K1', 'K2', 'K3', 'U1', 'U2', 'U3', 'U4', 'W1', 'W2', 'W3']-ćwiczenia praktyczne</w:t>
                  </w:r>
                </w:p>
              </w:tc>
            </w:tr>
          </w:tbl>
          <w:p w14:paraId="0EFDCACB" w14:textId="77777777" w:rsidR="00223CCB" w:rsidRDefault="00223CCB">
            <w:pPr>
              <w:spacing w:after="0" w:line="240" w:lineRule="auto"/>
            </w:pPr>
          </w:p>
          <w:p w14:paraId="39597FE0" w14:textId="77777777" w:rsidR="00223CCB" w:rsidRDefault="0000000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FORMA I WARUNKI WERYFIKACJI EFEKTÓW UCZENIA SIĘ: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8288"/>
            </w:tblGrid>
            <w:tr w:rsidR="00223CCB" w14:paraId="19B59898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EA610" w14:textId="77777777" w:rsidR="00223CCB" w:rsidRDefault="00000000" w:rsidP="00302397">
                  <w:pPr>
                    <w:spacing w:after="0" w:line="240" w:lineRule="auto"/>
                  </w:pPr>
                  <w:r>
                    <w:t>Ćwiczenia-(Egzamin pisemny)-['W1', 'W2', 'W3']-Przedmiot kończy się egzaminem- testem pisemny składający się z 50 pytań wielokrotnego wyboru. warunkiem zaliczenia jest uzyskanie 60% prawidłowych odpowiedzi.</w:t>
                  </w:r>
                </w:p>
              </w:tc>
            </w:tr>
            <w:tr w:rsidR="00223CCB" w14:paraId="286DAF49" w14:textId="77777777"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06656B" w14:textId="77777777" w:rsidR="00223CCB" w:rsidRDefault="00000000" w:rsidP="00302397">
                  <w:pPr>
                    <w:spacing w:after="0" w:line="240" w:lineRule="auto"/>
                  </w:pPr>
                  <w:r>
                    <w:t>Ćwiczenia-(Kolokwium praktyczne)-['K1', 'K2', 'K3', 'U1', 'U2', 'U3', 'U4', 'W1', 'W2', 'W3']-Zaliczenia poszczególnych czynności.  Obserwacja pracy studenta.  Samodzielne rozwiązywanie problemu klinicznego, podejmowanie decyzji co do postępowania z pacjentem</w:t>
                  </w:r>
                </w:p>
              </w:tc>
            </w:tr>
          </w:tbl>
          <w:p w14:paraId="238E3578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1A5F8EA" w14:textId="77777777" w:rsidR="00223CCB" w:rsidRDefault="00223C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74AE4F3" w14:textId="77777777" w:rsidR="00223CCB" w:rsidRDefault="0000000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Literatura:</w:t>
            </w:r>
          </w:p>
          <w:tbl>
            <w:tblPr>
              <w:tblW w:w="8284" w:type="dxa"/>
              <w:tblLook w:val="04A0" w:firstRow="1" w:lastRow="0" w:firstColumn="1" w:lastColumn="0" w:noHBand="0" w:noVBand="1"/>
            </w:tblPr>
            <w:tblGrid>
              <w:gridCol w:w="8284"/>
            </w:tblGrid>
            <w:tr w:rsidR="00223CCB" w14:paraId="6BEDAE84" w14:textId="77777777">
              <w:tc>
                <w:tcPr>
                  <w:tcW w:w="8284" w:type="dxa"/>
                </w:tcPr>
                <w:p w14:paraId="25CAB0CF" w14:textId="77777777" w:rsidR="00223CCB" w:rsidRDefault="00000000">
                  <w:pPr>
                    <w:pStyle w:val="TableContents"/>
                  </w:pPr>
                  <w:r>
                    <w:t xml:space="preserve">1.  </w:t>
                  </w:r>
                  <w:r>
                    <w:rPr>
                      <w:b/>
                      <w:bCs/>
                      <w:i/>
                      <w:iCs/>
                    </w:rPr>
                    <w:t>Medycyna rodzinna</w:t>
                  </w:r>
                  <w:r>
                    <w:t xml:space="preserve">, Latkowski B., Lukas W., Godycki-Ćwirko M.,,  Wydawnictwo Lekarskie PZWL, 2017, Strony: , Tom:I, II  </w:t>
                  </w:r>
                  <w:r w:rsidRPr="0098755A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  <w:tr w:rsidR="00223CCB" w14:paraId="41EFFC68" w14:textId="77777777">
              <w:tc>
                <w:tcPr>
                  <w:tcW w:w="8284" w:type="dxa"/>
                </w:tcPr>
                <w:p w14:paraId="12EA4F46" w14:textId="77777777" w:rsidR="00223CCB" w:rsidRDefault="00000000">
                  <w:pPr>
                    <w:pStyle w:val="TableContents"/>
                  </w:pPr>
                  <w:r>
                    <w:t xml:space="preserve">2.  </w:t>
                  </w:r>
                  <w:r>
                    <w:rPr>
                      <w:b/>
                      <w:bCs/>
                      <w:i/>
                      <w:iCs/>
                    </w:rPr>
                    <w:t>Pediatria. Podręcznik do Lekarskiego Egzaminu Końcowego  i Państwowego Egzaminu Specjalizacyjnego LEK</w:t>
                  </w:r>
                  <w:r>
                    <w:t xml:space="preserve">, Dobrzańska A., Ryżko J.,  Wydawnictwo Elsevier Urban, 2014, Strony: , Tom:  </w:t>
                  </w:r>
                  <w:r w:rsidRPr="0098755A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  <w:tr w:rsidR="00223CCB" w14:paraId="247A0847" w14:textId="77777777">
              <w:tc>
                <w:tcPr>
                  <w:tcW w:w="8284" w:type="dxa"/>
                </w:tcPr>
                <w:p w14:paraId="2EB302AA" w14:textId="77777777" w:rsidR="00223CCB" w:rsidRDefault="00000000">
                  <w:pPr>
                    <w:pStyle w:val="TableContents"/>
                  </w:pPr>
                  <w:r>
                    <w:lastRenderedPageBreak/>
                    <w:t xml:space="preserve">3.  </w:t>
                  </w:r>
                  <w:r>
                    <w:rPr>
                      <w:b/>
                      <w:bCs/>
                      <w:i/>
                      <w:iCs/>
                    </w:rPr>
                    <w:t>Pediatria</w:t>
                  </w:r>
                  <w:r>
                    <w:t xml:space="preserve">, Kulus M., Grenda R., Kawalec W.,  Wydawnictwo Lekarskie PZWL, 2018, Strony: , Tom:I, II  </w:t>
                  </w:r>
                  <w:r w:rsidRPr="0098755A">
                    <w:rPr>
                      <w:b/>
                      <w:bCs/>
                      <w:u w:val="single"/>
                    </w:rPr>
                    <w:t xml:space="preserve">(literatura podstawowa) </w:t>
                  </w:r>
                </w:p>
              </w:tc>
            </w:tr>
            <w:tr w:rsidR="00223CCB" w14:paraId="2252D0C5" w14:textId="77777777">
              <w:tc>
                <w:tcPr>
                  <w:tcW w:w="8284" w:type="dxa"/>
                </w:tcPr>
                <w:p w14:paraId="789C616F" w14:textId="77777777" w:rsidR="00223CCB" w:rsidRDefault="00000000">
                  <w:pPr>
                    <w:pStyle w:val="TableContents"/>
                  </w:pPr>
                  <w:r>
                    <w:t xml:space="preserve">4.  </w:t>
                  </w:r>
                  <w:r>
                    <w:rPr>
                      <w:b/>
                      <w:bCs/>
                      <w:i/>
                      <w:iCs/>
                    </w:rPr>
                    <w:t>Repozytorium medycyny rodzinnej 2025</w:t>
                  </w:r>
                  <w:r>
                    <w:t xml:space="preserve">, red. Windak A., Chlabicz S.,  Vesalius, 2025, Strony: -, Tom:- (literatura uzupełniająca) </w:t>
                  </w:r>
                </w:p>
              </w:tc>
            </w:tr>
            <w:tr w:rsidR="00223CCB" w14:paraId="047BFC28" w14:textId="77777777">
              <w:tc>
                <w:tcPr>
                  <w:tcW w:w="8284" w:type="dxa"/>
                </w:tcPr>
                <w:p w14:paraId="5E1FC957" w14:textId="77777777" w:rsidR="00223CCB" w:rsidRDefault="00000000">
                  <w:pPr>
                    <w:pStyle w:val="TableContents"/>
                  </w:pPr>
                  <w:r>
                    <w:t xml:space="preserve">5.  </w:t>
                  </w:r>
                  <w:r>
                    <w:rPr>
                      <w:b/>
                      <w:bCs/>
                      <w:i/>
                      <w:iCs/>
                    </w:rPr>
                    <w:t>Wywiad i badanie w pediatrii</w:t>
                  </w:r>
                  <w:r>
                    <w:t xml:space="preserve">, Dobrzańska A.,  Wydawnictwo Edra Urban, 2012, Strony: , Tom: (literatura uzupełniająca) </w:t>
                  </w:r>
                </w:p>
              </w:tc>
            </w:tr>
            <w:tr w:rsidR="00223CCB" w14:paraId="471F01A0" w14:textId="77777777">
              <w:tc>
                <w:tcPr>
                  <w:tcW w:w="8284" w:type="dxa"/>
                </w:tcPr>
                <w:p w14:paraId="23852D13" w14:textId="77777777" w:rsidR="00223CCB" w:rsidRDefault="00000000">
                  <w:pPr>
                    <w:pStyle w:val="TableContents"/>
                  </w:pPr>
                  <w:r>
                    <w:t xml:space="preserve">6.  </w:t>
                  </w:r>
                  <w:r>
                    <w:rPr>
                      <w:b/>
                      <w:bCs/>
                      <w:i/>
                      <w:iCs/>
                    </w:rPr>
                    <w:t>Neonatologia</w:t>
                  </w:r>
                  <w:r>
                    <w:t xml:space="preserve">, Szczapa J.,  Wydawnictwo Lekarskie PZWL, 2019, Strony: , Tom: (literatura uzupełniająca) </w:t>
                  </w:r>
                </w:p>
              </w:tc>
            </w:tr>
            <w:tr w:rsidR="00223CCB" w14:paraId="6A8033D0" w14:textId="77777777">
              <w:tc>
                <w:tcPr>
                  <w:tcW w:w="8284" w:type="dxa"/>
                </w:tcPr>
                <w:p w14:paraId="0B8E3B28" w14:textId="77777777" w:rsidR="00223CCB" w:rsidRDefault="00000000">
                  <w:pPr>
                    <w:pStyle w:val="TableContents"/>
                  </w:pPr>
                  <w:r>
                    <w:t xml:space="preserve">7.  </w:t>
                  </w:r>
                  <w:r>
                    <w:rPr>
                      <w:b/>
                      <w:bCs/>
                      <w:i/>
                      <w:iCs/>
                    </w:rPr>
                    <w:t>Interna Szczeklika 2023</w:t>
                  </w:r>
                  <w:r>
                    <w:t xml:space="preserve">, Szczeklik A., Gajewski P.,  Wydawnictwo Medycyna Praktyczna, 2023, Strony: , Tom: (literatura uzupełniająca) </w:t>
                  </w:r>
                </w:p>
              </w:tc>
            </w:tr>
          </w:tbl>
          <w:p w14:paraId="41701ECC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055A3DB9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71FE8BDD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  <w:p w14:paraId="4D489D30" w14:textId="77777777" w:rsidR="00223CCB" w:rsidRDefault="00223C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</w:tcMar>
          </w:tcPr>
          <w:p w14:paraId="75C316AC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0B230A45" w14:textId="77777777"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849B553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Akty prawne kierunku określające</w:t>
                  </w:r>
                </w:p>
                <w:p w14:paraId="1EBE2046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efekty uczenia się: </w:t>
                  </w:r>
                  <w:r>
                    <w:rPr>
                      <w:sz w:val="16"/>
                      <w:szCs w:val="16"/>
                    </w:rPr>
                    <w:t xml:space="preserve">672/2020  (Kierunek lekarski), </w:t>
                  </w:r>
                </w:p>
                <w:p w14:paraId="46C82D40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Kod ISCED: </w:t>
                  </w:r>
                  <w:r>
                    <w:rPr>
                      <w:sz w:val="16"/>
                      <w:szCs w:val="16"/>
                    </w:rPr>
                    <w:t>-</w:t>
                  </w:r>
                </w:p>
                <w:p w14:paraId="087CDC3A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Status przedmiotu:  </w:t>
                  </w:r>
                  <w:r>
                    <w:rPr>
                      <w:sz w:val="16"/>
                      <w:szCs w:val="16"/>
                      <w:lang w:val="en-US"/>
                    </w:rPr>
                    <w:t>Obligatoryjny</w:t>
                  </w:r>
                </w:p>
                <w:p w14:paraId="391946BB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Grupa przedmiotów: </w:t>
                  </w:r>
                  <w:r>
                    <w:rPr>
                      <w:sz w:val="16"/>
                      <w:szCs w:val="16"/>
                      <w:lang w:val="en-US"/>
                    </w:rPr>
                    <w:t>B - przedmioty kierunkowe</w:t>
                  </w:r>
                </w:p>
                <w:p w14:paraId="19BB4D7A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Dyscyplina</w:t>
                  </w:r>
                  <w:r>
                    <w:rPr>
                      <w:sz w:val="16"/>
                      <w:szCs w:val="16"/>
                      <w:lang w:val="en-US"/>
                    </w:rPr>
                    <w:t>: Nauki medyczne</w:t>
                  </w:r>
                </w:p>
                <w:p w14:paraId="4197F71E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Język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wykładowy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>: POL</w:t>
                  </w:r>
                </w:p>
                <w:p w14:paraId="1B48A034" w14:textId="2259E135" w:rsidR="00F65F4A" w:rsidRPr="00F65F4A" w:rsidRDefault="001D6A87" w:rsidP="00F65F4A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Z</w:t>
                  </w:r>
                  <w:r w:rsidR="00F65F4A" w:rsidRPr="009D56FA">
                    <w:rPr>
                      <w:b/>
                      <w:bCs/>
                      <w:sz w:val="16"/>
                      <w:szCs w:val="16"/>
                      <w:lang w:val="en-US"/>
                    </w:rPr>
                    <w:t>aję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cia</w:t>
                  </w:r>
                  <w:proofErr w:type="spellEnd"/>
                  <w:r w:rsidR="00F65F4A" w:rsidRPr="009D56FA">
                    <w:rPr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  <w:r w:rsidR="00F65F4A" w:rsidRPr="00F65F4A">
                    <w:rPr>
                      <w:sz w:val="16"/>
                      <w:szCs w:val="16"/>
                    </w:rPr>
                    <w:t xml:space="preserve">  </w:t>
                  </w:r>
                </w:p>
                <w:p w14:paraId="6799DFEF" w14:textId="76BD93AD" w:rsidR="00F65F4A" w:rsidRPr="009D56FA" w:rsidRDefault="00F65F4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65F4A">
                    <w:rPr>
                      <w:sz w:val="16"/>
                      <w:szCs w:val="16"/>
                    </w:rPr>
                    <w:t>Ćwiczenia</w:t>
                  </w:r>
                  <w:r w:rsidR="009D56FA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</w:t>
                  </w:r>
                  <w:r w:rsidRPr="00F65F4A">
                    <w:rPr>
                      <w:sz w:val="16"/>
                      <w:szCs w:val="16"/>
                    </w:rPr>
                    <w:t>60 h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p w14:paraId="7DF023C5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Program:  </w:t>
                  </w:r>
                  <w:r>
                    <w:rPr>
                      <w:sz w:val="16"/>
                      <w:szCs w:val="16"/>
                      <w:lang w:val="en-US"/>
                    </w:rPr>
                    <w:t>Kierunek lekarski - studia jednolite magisterskie stacjonarne</w:t>
                  </w:r>
                </w:p>
                <w:p w14:paraId="00992FA9" w14:textId="77777777" w:rsidR="00223CCB" w:rsidRDefault="00000000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Etap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: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Kierunek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lekarski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szósty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rok semestr dwunasty</w:t>
                  </w:r>
                </w:p>
                <w:p w14:paraId="0FC619E0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Profil  kształcenia: </w:t>
                  </w:r>
                  <w:r>
                    <w:rPr>
                      <w:sz w:val="16"/>
                      <w:szCs w:val="16"/>
                      <w:lang w:val="en-US"/>
                    </w:rPr>
                    <w:t>Ogólnoakademicki</w:t>
                  </w:r>
                </w:p>
                <w:p w14:paraId="3DDB51AF" w14:textId="77777777" w:rsidR="00223CCB" w:rsidRDefault="00000000">
                  <w:pPr>
                    <w:spacing w:after="0" w:line="240" w:lineRule="auto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>Tryb studiów:</w:t>
                  </w:r>
                  <w:r>
                    <w:rPr>
                      <w:sz w:val="16"/>
                      <w:szCs w:val="16"/>
                      <w:lang w:val="en-US"/>
                    </w:rPr>
                    <w:t>Stacjonarne</w:t>
                  </w:r>
                </w:p>
                <w:p w14:paraId="21D98B78" w14:textId="77777777" w:rsidR="00223CCB" w:rsidRDefault="00000000">
                  <w:pPr>
                    <w:spacing w:after="0" w:line="240" w:lineRule="auto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Rodzaj studiów: </w:t>
                  </w:r>
                  <w:r>
                    <w:rPr>
                      <w:sz w:val="16"/>
                      <w:szCs w:val="16"/>
                      <w:lang w:val="en-US"/>
                    </w:rPr>
                    <w:t>Jednolite magisterskie</w:t>
                  </w:r>
                </w:p>
                <w:p w14:paraId="31C83125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14:paraId="681214E8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14:paraId="18B8F887" w14:textId="77777777" w:rsidR="00223CCB" w:rsidRDefault="00223CCB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A4DA785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3D5A1901" w14:textId="77777777">
              <w:trPr>
                <w:trHeight w:val="2613"/>
              </w:trPr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0208AD5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2B7AEE56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Przedmioty</w:t>
                  </w:r>
                  <w:proofErr w:type="spellEnd"/>
                </w:p>
                <w:p w14:paraId="261634E2" w14:textId="226F15F1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wprowadzające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: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anatomia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fizjologia</w:t>
                  </w:r>
                  <w:proofErr w:type="spellEnd"/>
                </w:p>
                <w:p w14:paraId="3CF77B3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7D3E16BC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Wymagania</w:t>
                  </w:r>
                  <w:proofErr w:type="spellEnd"/>
                </w:p>
                <w:p w14:paraId="51FB27E0" w14:textId="0DE4D122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wstępne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: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podstawowe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wiadomości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obejmujące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budowę człowieka i fizjologię człowieka</w:t>
                  </w:r>
                </w:p>
                <w:p w14:paraId="2B35A6B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4448F133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47E0F48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688"/>
            </w:tblGrid>
            <w:tr w:rsidR="00223CCB" w14:paraId="23712C0A" w14:textId="77777777">
              <w:trPr>
                <w:trHeight w:val="1622"/>
              </w:trPr>
              <w:tc>
                <w:tcPr>
                  <w:tcW w:w="2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31D27C8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Koordynatorzy</w:t>
                  </w:r>
                  <w:proofErr w:type="spellEnd"/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:</w:t>
                  </w:r>
                </w:p>
                <w:p w14:paraId="008BE958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  <w:p w14:paraId="1283859A" w14:textId="77777777" w:rsidR="00223CCB" w:rsidRDefault="00000000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Jerzy Romaszko, jerzy.romaszko@uwm.edu.pl</w:t>
                  </w:r>
                </w:p>
                <w:p w14:paraId="5AA91400" w14:textId="77777777" w:rsidR="00223CCB" w:rsidRDefault="00223CCB">
                  <w:pPr>
                    <w:spacing w:after="0" w:line="24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7B34A4F" w14:textId="77777777" w:rsidR="00223CCB" w:rsidRDefault="00223CCB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</w:p>
          <w:p w14:paraId="443687E6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  <w:p w14:paraId="7B085C2A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  <w:p w14:paraId="0AC4C0C1" w14:textId="77777777" w:rsidR="00223CCB" w:rsidRDefault="00223CCB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1EE2E0D6" w14:textId="77777777" w:rsidR="00223CCB" w:rsidRDefault="00223CCB">
      <w:pPr>
        <w:rPr>
          <w:sz w:val="28"/>
          <w:szCs w:val="28"/>
          <w:lang w:val="en-US"/>
        </w:rPr>
      </w:pPr>
    </w:p>
    <w:p w14:paraId="00D843F1" w14:textId="77777777" w:rsidR="00223CCB" w:rsidRDefault="00223CCB">
      <w:pPr>
        <w:rPr>
          <w:sz w:val="28"/>
          <w:szCs w:val="28"/>
          <w:lang w:val="en-US"/>
        </w:rPr>
        <w:sectPr w:rsidR="00223CCB">
          <w:pgSz w:w="11906" w:h="16838"/>
          <w:pgMar w:top="284" w:right="284" w:bottom="284" w:left="284" w:header="0" w:footer="0" w:gutter="0"/>
          <w:cols w:space="708"/>
          <w:formProt w:val="0"/>
          <w:docGrid w:linePitch="360" w:charSpace="4096"/>
        </w:sectPr>
      </w:pPr>
    </w:p>
    <w:tbl>
      <w:tblPr>
        <w:tblStyle w:val="Tabela-Siatka"/>
        <w:tblW w:w="11338" w:type="dxa"/>
        <w:tblLook w:val="04A0" w:firstRow="1" w:lastRow="0" w:firstColumn="1" w:lastColumn="0" w:noHBand="0" w:noVBand="1"/>
      </w:tblPr>
      <w:tblGrid>
        <w:gridCol w:w="2835"/>
        <w:gridCol w:w="8503"/>
      </w:tblGrid>
      <w:tr w:rsidR="00223CCB" w14:paraId="6A1634DD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B331FF" w14:textId="77777777" w:rsidR="00223CCB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anchor distT="360045" distB="360045" distL="114300" distR="114300" simplePos="0" relativeHeight="3" behindDoc="0" locked="0" layoutInCell="1" allowOverlap="1" wp14:anchorId="73657B8D" wp14:editId="1741BAB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</wp:posOffset>
                  </wp:positionV>
                  <wp:extent cx="989965" cy="810260"/>
                  <wp:effectExtent l="0" t="0" r="0" b="0"/>
                  <wp:wrapSquare wrapText="bothSides"/>
                  <wp:docPr id="100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0C91B505" w14:textId="77777777" w:rsidR="00223CCB" w:rsidRDefault="00000000">
            <w:pPr>
              <w:spacing w:after="0" w:line="276" w:lineRule="auto"/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UNIWERSYTET WARMIŃSKO-MAZURSKI W OLSZTYNIE</w:t>
            </w:r>
          </w:p>
          <w:p w14:paraId="4CDA3453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Wydział Lekarski</w:t>
            </w:r>
          </w:p>
        </w:tc>
      </w:tr>
      <w:tr w:rsidR="00223CCB" w14:paraId="370FEACA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F6F718" w14:textId="77777777" w:rsidR="00223CCB" w:rsidRDefault="00223CC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4D725ABD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Szczegółowy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opis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przyznanej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punktacji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ECTS –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część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B</w:t>
            </w:r>
          </w:p>
        </w:tc>
      </w:tr>
      <w:tr w:rsidR="00223CCB" w14:paraId="4FB3F56E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AF10F6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48SJ-MRODZ22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6F2A9571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Medycyna rodzinna 2/2</w:t>
            </w:r>
          </w:p>
        </w:tc>
      </w:tr>
      <w:tr w:rsidR="00223CCB" w14:paraId="5485962B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5DB4DA9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2025L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093F17ED" w14:textId="77777777" w:rsidR="00223CCB" w:rsidRDefault="000000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Family medicine 2/2</w:t>
            </w:r>
          </w:p>
        </w:tc>
      </w:tr>
      <w:tr w:rsidR="00223CCB" w14:paraId="28C3FA35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DEDCDE" w14:textId="77777777" w:rsidR="00223CCB" w:rsidRDefault="0000000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ECTS: 4.00</w:t>
            </w:r>
          </w:p>
        </w:tc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37CC040B" w14:textId="77777777" w:rsidR="00223CCB" w:rsidRDefault="00223CC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01627F6D" w14:textId="77777777" w:rsidR="00223CCB" w:rsidRDefault="00223CCB"/>
    <w:p w14:paraId="3ABF269B" w14:textId="77777777" w:rsidR="00223CCB" w:rsidRDefault="00000000">
      <w:r>
        <w:t>Na przyznaną liczbę punktów ECTS składają się:</w:t>
      </w:r>
    </w:p>
    <w:p w14:paraId="5238D004" w14:textId="77777777" w:rsidR="00223CCB" w:rsidRDefault="00000000">
      <w:r>
        <w:t>1. Godziny kontaktowe z nauczycielem akademickim:</w:t>
      </w:r>
    </w:p>
    <w:tbl>
      <w:tblPr>
        <w:tblStyle w:val="Tabela-Siatka"/>
        <w:tblW w:w="11334" w:type="dxa"/>
        <w:tblLook w:val="04A0" w:firstRow="1" w:lastRow="0" w:firstColumn="1" w:lastColumn="0" w:noHBand="0" w:noVBand="1"/>
      </w:tblPr>
      <w:tblGrid>
        <w:gridCol w:w="8729"/>
        <w:gridCol w:w="2605"/>
      </w:tblGrid>
      <w:tr w:rsidR="00223CCB" w14:paraId="1C5E5544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9173" w14:textId="77777777" w:rsidR="00223CCB" w:rsidRDefault="00000000">
            <w:pPr>
              <w:spacing w:after="0" w:line="240" w:lineRule="auto"/>
            </w:pPr>
            <w:r>
              <w:t>- udział w: Ćwiczenia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2B249" w14:textId="77777777" w:rsidR="00223CCB" w:rsidRDefault="00000000">
            <w:pPr>
              <w:spacing w:after="0" w:line="240" w:lineRule="auto"/>
              <w:jc w:val="right"/>
            </w:pPr>
            <w:r>
              <w:t>60 h</w:t>
            </w:r>
          </w:p>
        </w:tc>
      </w:tr>
      <w:tr w:rsidR="00223CCB" w14:paraId="6CBFA521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52FAC" w14:textId="77777777" w:rsidR="00223CCB" w:rsidRDefault="00000000">
            <w:pPr>
              <w:spacing w:after="0" w:line="240" w:lineRule="auto"/>
            </w:pPr>
            <w:r>
              <w:t>- konsultacje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2C802" w14:textId="77777777" w:rsidR="00223CCB" w:rsidRDefault="00000000">
            <w:pPr>
              <w:spacing w:after="0" w:line="240" w:lineRule="auto"/>
              <w:jc w:val="right"/>
            </w:pPr>
            <w:r>
              <w:t>5 h</w:t>
            </w:r>
          </w:p>
        </w:tc>
      </w:tr>
      <w:tr w:rsidR="00223CCB" w14:paraId="3CFA2C2C" w14:textId="77777777">
        <w:tc>
          <w:tcPr>
            <w:tcW w:w="8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EC9DE" w14:textId="77777777" w:rsidR="00223CCB" w:rsidRDefault="00223CCB">
            <w:pPr>
              <w:spacing w:after="0" w:line="240" w:lineRule="auto"/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30C43" w14:textId="77777777" w:rsidR="00223CCB" w:rsidRDefault="00000000">
            <w:pPr>
              <w:spacing w:after="0" w:line="240" w:lineRule="auto"/>
              <w:jc w:val="right"/>
            </w:pPr>
            <w:r>
              <w:t>Ogółem: 65 h</w:t>
            </w:r>
          </w:p>
        </w:tc>
      </w:tr>
    </w:tbl>
    <w:p w14:paraId="647D78E9" w14:textId="77777777" w:rsidR="00223CCB" w:rsidRDefault="00223CCB">
      <w:pPr>
        <w:jc w:val="right"/>
      </w:pPr>
    </w:p>
    <w:p w14:paraId="3C94762F" w14:textId="77777777" w:rsidR="00223CCB" w:rsidRDefault="00000000">
      <w:r>
        <w:t>2. Samodzielna praca studenta:</w:t>
      </w:r>
    </w:p>
    <w:tbl>
      <w:tblPr>
        <w:tblStyle w:val="Tabela-Siatka"/>
        <w:tblW w:w="11333" w:type="dxa"/>
        <w:tblLook w:val="04A0" w:firstRow="1" w:lastRow="0" w:firstColumn="1" w:lastColumn="0" w:noHBand="0" w:noVBand="1"/>
      </w:tblPr>
      <w:tblGrid>
        <w:gridCol w:w="8719"/>
        <w:gridCol w:w="2614"/>
      </w:tblGrid>
      <w:tr w:rsidR="00223CCB" w14:paraId="66AE4555" w14:textId="77777777"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14:paraId="15AA4380" w14:textId="77777777" w:rsidR="00223CCB" w:rsidRDefault="00000000">
            <w:pPr>
              <w:spacing w:after="0" w:line="360" w:lineRule="auto"/>
            </w:pPr>
            <w:r>
              <w:t>przygotowanie do egzaminu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FEC48B6" w14:textId="77777777" w:rsidR="00223CCB" w:rsidRDefault="00000000">
            <w:pPr>
              <w:spacing w:after="0" w:line="360" w:lineRule="auto"/>
              <w:jc w:val="right"/>
            </w:pPr>
            <w:r>
              <w:t>15.00 h</w:t>
            </w:r>
          </w:p>
        </w:tc>
      </w:tr>
      <w:tr w:rsidR="00223CCB" w14:paraId="0CF01389" w14:textId="77777777"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14:paraId="53509AF0" w14:textId="77777777" w:rsidR="00223CCB" w:rsidRDefault="00000000">
            <w:pPr>
              <w:spacing w:after="0" w:line="360" w:lineRule="auto"/>
            </w:pPr>
            <w:r>
              <w:t>przygotowanie do ćwiczeń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654C400" w14:textId="77777777" w:rsidR="00223CCB" w:rsidRDefault="00000000">
            <w:pPr>
              <w:spacing w:after="0" w:line="360" w:lineRule="auto"/>
              <w:jc w:val="right"/>
            </w:pPr>
            <w:r>
              <w:t>10.00 h</w:t>
            </w:r>
          </w:p>
        </w:tc>
      </w:tr>
      <w:tr w:rsidR="00223CCB" w14:paraId="188A484A" w14:textId="77777777"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14:paraId="712A38F2" w14:textId="77777777" w:rsidR="00223CCB" w:rsidRDefault="00000000">
            <w:pPr>
              <w:spacing w:after="0" w:line="360" w:lineRule="auto"/>
            </w:pPr>
            <w:r>
              <w:t>przygotowanie do kolokwium praktycznego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BD7955F" w14:textId="77777777" w:rsidR="00223CCB" w:rsidRDefault="00000000">
            <w:pPr>
              <w:spacing w:after="0" w:line="360" w:lineRule="auto"/>
              <w:jc w:val="right"/>
            </w:pPr>
            <w:r>
              <w:t>10.00 h</w:t>
            </w:r>
          </w:p>
        </w:tc>
      </w:tr>
      <w:tr w:rsidR="00223CCB" w14:paraId="17C1D9C5" w14:textId="77777777">
        <w:trPr>
          <w:trHeight w:val="313"/>
        </w:trPr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14:paraId="1CB32ECE" w14:textId="77777777" w:rsidR="00223CCB" w:rsidRDefault="00223CCB">
            <w:pPr>
              <w:spacing w:after="0" w:line="240" w:lineRule="auto"/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1175919" w14:textId="77777777" w:rsidR="00223CCB" w:rsidRDefault="00000000">
            <w:pPr>
              <w:spacing w:after="0" w:line="240" w:lineRule="auto"/>
              <w:jc w:val="right"/>
            </w:pPr>
            <w:r>
              <w:t>Ogółem: 35.00 h</w:t>
            </w:r>
          </w:p>
        </w:tc>
      </w:tr>
    </w:tbl>
    <w:p w14:paraId="02CC0B33" w14:textId="77777777" w:rsidR="00223CCB" w:rsidRDefault="00223CCB"/>
    <w:p w14:paraId="68D65295" w14:textId="77777777" w:rsidR="00223CCB" w:rsidRDefault="00223CCB">
      <w:pPr>
        <w:rPr>
          <w:b/>
          <w:bCs/>
          <w:color w:val="C9211E"/>
        </w:rPr>
      </w:pPr>
    </w:p>
    <w:p w14:paraId="012AFAAC" w14:textId="77777777" w:rsidR="00223CCB" w:rsidRDefault="00000000">
      <w:pPr>
        <w:jc w:val="right"/>
      </w:pPr>
      <w:r>
        <w:t>Ogółem (godziny kontaktowe + samodzielna praca studenta): 100.00 h</w:t>
      </w:r>
    </w:p>
    <w:p w14:paraId="68DF491C" w14:textId="77777777" w:rsidR="00223CCB" w:rsidRDefault="00223CCB">
      <w:pPr>
        <w:jc w:val="right"/>
      </w:pPr>
    </w:p>
    <w:p w14:paraId="5904B2F4" w14:textId="77777777" w:rsidR="00223CCB" w:rsidRDefault="00223CCB">
      <w:pPr>
        <w:jc w:val="right"/>
      </w:pPr>
    </w:p>
    <w:p w14:paraId="245222A5" w14:textId="77777777" w:rsidR="00223CCB" w:rsidRDefault="00223CCB"/>
    <w:p w14:paraId="7E07CBE9" w14:textId="77777777" w:rsidR="00223CCB" w:rsidRDefault="00000000">
      <w:pPr>
        <w:pStyle w:val="Bezodstpw"/>
      </w:pPr>
      <w:r>
        <w:t xml:space="preserve">1 punkt ECTS = 25-30 h pracy przeciętnego studenta, </w:t>
      </w:r>
    </w:p>
    <w:p w14:paraId="0C269DC9" w14:textId="77777777" w:rsidR="00223CCB" w:rsidRDefault="00000000">
      <w:r>
        <w:t xml:space="preserve">liczba punktów ECTS = 100.00 h :  25 h/ECTS = </w:t>
      </w:r>
      <w:r>
        <w:rPr>
          <w:b/>
          <w:bCs/>
        </w:rPr>
        <w:t>4.00</w:t>
      </w:r>
      <w:r>
        <w:t xml:space="preserve"> ECTS </w:t>
      </w:r>
    </w:p>
    <w:p w14:paraId="407FF07A" w14:textId="77777777" w:rsidR="00223CCB" w:rsidRDefault="00000000">
      <w:pPr>
        <w:rPr>
          <w:b/>
          <w:bCs/>
        </w:rPr>
      </w:pPr>
      <w:r>
        <w:t>Średnio: 4.00  ECTS</w:t>
      </w:r>
    </w:p>
    <w:tbl>
      <w:tblPr>
        <w:tblStyle w:val="Tabela-Siatka"/>
        <w:tblW w:w="11328" w:type="dxa"/>
        <w:tblLook w:val="04A0" w:firstRow="1" w:lastRow="0" w:firstColumn="1" w:lastColumn="0" w:noHBand="0" w:noVBand="1"/>
      </w:tblPr>
      <w:tblGrid>
        <w:gridCol w:w="9780"/>
        <w:gridCol w:w="1548"/>
      </w:tblGrid>
      <w:tr w:rsidR="00223CCB" w14:paraId="754C75DA" w14:textId="77777777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449A" w14:textId="77777777" w:rsidR="00223CCB" w:rsidRDefault="00000000">
            <w:pPr>
              <w:spacing w:after="0" w:line="240" w:lineRule="auto"/>
            </w:pPr>
            <w:r>
              <w:t>- w tym liczba punktów ECTS za godziny kontaktowe z bezpośrednim udziałem nauczyciela  akademickiego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77FA" w14:textId="77777777" w:rsidR="00223CCB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 ECTS</w:t>
            </w:r>
          </w:p>
        </w:tc>
      </w:tr>
      <w:tr w:rsidR="00223CCB" w14:paraId="3656B2C4" w14:textId="77777777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29B4" w14:textId="77777777" w:rsidR="00223CCB" w:rsidRDefault="00000000">
            <w:pPr>
              <w:spacing w:after="0" w:line="240" w:lineRule="auto"/>
            </w:pPr>
            <w:r>
              <w:t>- w tym liczba punktów ECTS za godziny realizowane w formie samodzielnej pracy studenta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69B76" w14:textId="77777777" w:rsidR="00223CCB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 ECTS</w:t>
            </w:r>
          </w:p>
        </w:tc>
      </w:tr>
    </w:tbl>
    <w:p w14:paraId="3714EC2F" w14:textId="77777777" w:rsidR="00223CCB" w:rsidRDefault="00223CCB"/>
    <w:sectPr w:rsidR="00223CCB">
      <w:pgSz w:w="11906" w:h="16838"/>
      <w:pgMar w:top="284" w:right="284" w:bottom="284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CB"/>
    <w:rsid w:val="000B48CA"/>
    <w:rsid w:val="001B54DA"/>
    <w:rsid w:val="001D6A87"/>
    <w:rsid w:val="00223CCB"/>
    <w:rsid w:val="00302397"/>
    <w:rsid w:val="00310B03"/>
    <w:rsid w:val="003C0A8E"/>
    <w:rsid w:val="0054718A"/>
    <w:rsid w:val="006471F6"/>
    <w:rsid w:val="00735CD8"/>
    <w:rsid w:val="0098755A"/>
    <w:rsid w:val="009D56FA"/>
    <w:rsid w:val="00AF7994"/>
    <w:rsid w:val="00C30F1A"/>
    <w:rsid w:val="00ED1131"/>
    <w:rsid w:val="00F6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04D1"/>
  <w15:docId w15:val="{3939E556-FC67-4471-BF64-497CB77F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2F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A464D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8168F1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A46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D25812"/>
    <w:rPr>
      <w:sz w:val="22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3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FE4B-BF82-448A-AF9E-260C60C6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dc:description/>
  <cp:lastModifiedBy>Agnieszka Makowska</cp:lastModifiedBy>
  <cp:revision>2</cp:revision>
  <dcterms:created xsi:type="dcterms:W3CDTF">2025-09-16T06:29:00Z</dcterms:created>
  <dcterms:modified xsi:type="dcterms:W3CDTF">2025-09-16T06:29:00Z</dcterms:modified>
  <dc:identifier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