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84126" w14:textId="77777777" w:rsidR="00170C5C" w:rsidRDefault="00000000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Bank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</w:t>
      </w:r>
      <w:proofErr w:type="spellEnd"/>
    </w:p>
    <w:p w14:paraId="2547FC5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concept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decisions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TNM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system.</w:t>
      </w:r>
    </w:p>
    <w:p w14:paraId="55A9400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systemic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solid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(tumor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14:paraId="590AD20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(tumor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will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specified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improve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Screening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tests</w:t>
      </w:r>
      <w:proofErr w:type="spellEnd"/>
    </w:p>
    <w:p w14:paraId="0F28C6F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targeted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changed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landscape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2A66AD5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Discuss how immunotherapy have changed the treatment landscape in cance</w:t>
      </w:r>
    </w:p>
    <w:p w14:paraId="40144C0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external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brachytherapy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applications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B6751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significance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tumor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utilized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monitoring?</w:t>
      </w:r>
    </w:p>
    <w:p w14:paraId="23B6386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challenges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the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palliative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9E09A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immunotherapy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improve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life?</w:t>
      </w:r>
    </w:p>
    <w:p w14:paraId="69E61846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personalized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medicine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How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genetic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profiling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diagnostics influence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choices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B3E1AE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metastases</w:t>
      </w:r>
      <w:proofErr w:type="spellEnd"/>
    </w:p>
    <w:p w14:paraId="589A27B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alernative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</w:p>
    <w:p w14:paraId="2CF1981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Immunotherapy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</w:p>
    <w:p w14:paraId="4B64FF6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papillomavirus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(HPV) in the development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oropharyngeal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CA5EF3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advanced-stage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4D7466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multidisciplinary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teams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involvement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1B3EE0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squamous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 (HNSCC).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combined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recommended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EBE4C0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sentinel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lymph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6577235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nasopharyngeal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694DF56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etiology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848A85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adults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their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66E804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techniques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MRI and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advantages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limitations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methods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83CBF05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tumor,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intracranial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D7913B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appropriate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alternative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needed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F6E2D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potential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-term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26A5B4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particularly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high-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gliomas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glioblastoma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53BA91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Discuss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challenges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glioblastoma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multiforme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(GBM),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including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aggressive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recurrence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current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CD21D4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Explain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multidisciplinary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63BA5C20" w14:textId="77777777" w:rsidR="00170C5C" w:rsidRDefault="0000000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neurosurgeons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specialists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collaborate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F6D12F6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typical clinical signs and symptoms of breast cancer?</w:t>
      </w:r>
    </w:p>
    <w:p w14:paraId="167D515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would you differentiate between a benign and malignant breast lump?</w:t>
      </w:r>
    </w:p>
    <w:p w14:paraId="60A56445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standard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screening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4048EB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significance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hormone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receptor (ER, PR) and HER2 status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DE4190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characteristics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triple-negative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2A05EB5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main treatment options for early-stage breast cancer?</w:t>
      </w:r>
    </w:p>
    <w:p w14:paraId="4D5E1EB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breast-conserving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versus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mastectomy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ECC5D7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does neoadjuvant chemotherapy impact breast cancer treatment?</w:t>
      </w:r>
    </w:p>
    <w:p w14:paraId="71299C8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466D72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role of targeted therapy in HER2-positive breast cancer?</w:t>
      </w:r>
    </w:p>
    <w:p w14:paraId="5858295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recommended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follow-up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protocols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survivors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937B1D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influence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8AE9C3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conserving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</w:p>
    <w:p w14:paraId="5DAC91C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central vs.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peripheral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affect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0621D7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paraneoplastic syndromes associated with lung cancer?</w:t>
      </w:r>
    </w:p>
    <w:p w14:paraId="0F106C3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4135C1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role of chest X-ray and CT scan in diagnosing lung cancer?</w:t>
      </w:r>
    </w:p>
    <w:p w14:paraId="75C15C8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PET-CT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606EC3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major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subtypes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Describe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2A1306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small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(SCLC) and non-small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(NSCLC)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behavior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CCBD11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molecular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mutations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influence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222279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NSCLC?</w:t>
      </w:r>
    </w:p>
    <w:p w14:paraId="0356A95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procedures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EAA8F3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principles of chemotherapy in lung cancer treatment?</w:t>
      </w:r>
    </w:p>
    <w:p w14:paraId="60454EC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targeted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immunotherapy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benefit most?</w:t>
      </w:r>
    </w:p>
    <w:p w14:paraId="5DEC16A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most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important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52E409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advanced-stage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A70A99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impact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management?</w:t>
      </w:r>
    </w:p>
    <w:p w14:paraId="6F27ADD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0443D8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hematuria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having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genitourinary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4FA82E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97D67C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paliative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2B02570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paliative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13D1109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paliative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567740E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</w:p>
    <w:p w14:paraId="3801F75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role of PSA in prostate cancer screening and diagnosis?</w:t>
      </w:r>
    </w:p>
    <w:p w14:paraId="3E7BD15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tumor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markers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testicular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F1B3B5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differences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between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seminomas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non-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seminomatous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tumors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2C15E8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F54A25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muscle-invasive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CE56F2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role does chemotherapy play in the treatment of testicular cancer?</w:t>
      </w:r>
    </w:p>
    <w:p w14:paraId="48E6DD5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androgen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deprivation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BC59A0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6B31FC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prognostic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uromalignancy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0D75E06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most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emergencies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+ management?</w:t>
      </w:r>
    </w:p>
    <w:p w14:paraId="413EFD9F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superior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(SVC)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89496C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 you recognize spinal cord compression in a cancer patient?</w:t>
      </w:r>
    </w:p>
    <w:p w14:paraId="6768235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manifestations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tumor lysis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(TLS)?</w:t>
      </w:r>
    </w:p>
    <w:p w14:paraId="2121519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malignant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hypercalcemia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6431D0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neutropenic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7BCE72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laboratory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required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superior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syndrome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4FCFF6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malignancies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associated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compression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8DE5D9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chemotherapy-induced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neutropenia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emergency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5B967E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first-line treatments for superior vena cava syndrome?</w:t>
      </w:r>
    </w:p>
    <w:p w14:paraId="04D336E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spinal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cord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compression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5ECE6D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standard treatment protocol for tumor lysis syndrome?</w:t>
      </w:r>
    </w:p>
    <w:p w14:paraId="5C5FF00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neutropenic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in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oncology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787883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with SIADH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secondary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malignancy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582949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ABCDE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criteria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melanoma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D8BCF3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do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squamous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 (SCC)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 (BCC)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799EAD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developing melanoma?</w:t>
      </w:r>
    </w:p>
    <w:p w14:paraId="76D417B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unknown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primary</w:t>
      </w:r>
      <w:proofErr w:type="spellEnd"/>
    </w:p>
    <w:p w14:paraId="419EDC3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melanoma?</w:t>
      </w:r>
    </w:p>
    <w:p w14:paraId="0672F2E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melanoma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2DCBE3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targeted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e.g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., BRAF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inhibitors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 in melanoma?</w:t>
      </w:r>
    </w:p>
    <w:p w14:paraId="69791B7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tissue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sarcomas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–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</w:p>
    <w:p w14:paraId="661F90E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most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405E0C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endometrial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typically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08C1DD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A62614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developing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endometrial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B3AD14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HPV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contribute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carcinogenesis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A7AC37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gynecological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12A99B0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early-stage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FAE0E0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advanced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endometrial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35BEC65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role of cytoreductive surgery in ovarian cancer treatment?</w:t>
      </w:r>
    </w:p>
    <w:p w14:paraId="1888A2B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do platinum-based chemotherapy regimens work in ovarian cancer?</w:t>
      </w:r>
    </w:p>
    <w:p w14:paraId="4CD790B6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indications for radiation therapy in cervical cancer?</w:t>
      </w:r>
    </w:p>
    <w:p w14:paraId="04D7797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effects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gynecological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95BEB4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most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365CDD5A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typically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3A49D2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esophageal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D2D209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pancreatic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usually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often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747B7F0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hepatocellular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carcinoma (HCC)?</w:t>
      </w:r>
    </w:p>
    <w:p w14:paraId="25685AD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 HCC</w:t>
      </w:r>
    </w:p>
    <w:p w14:paraId="2F72A09C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the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for developing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5B884FB8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tumor markers are useful in diagnosing and monitoring GI cancers?</w:t>
      </w:r>
    </w:p>
    <w:p w14:paraId="176737E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modalities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commonly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esophageal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6DD7C47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pancreatic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</w:p>
    <w:p w14:paraId="09993AF7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is the role of endoscopic ultrasound (EUS) in GI cancer staging?</w:t>
      </w:r>
    </w:p>
    <w:p w14:paraId="5677C383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indications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hepatocellular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carcinoma?</w:t>
      </w:r>
    </w:p>
    <w:p w14:paraId="4B9451C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treatment options for early-stage colorectal cancer?</w:t>
      </w:r>
    </w:p>
    <w:p w14:paraId="141138C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advanced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esophageal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73BCC239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principles of perioperative therapy in gastric cancer?</w:t>
      </w:r>
    </w:p>
    <w:p w14:paraId="2B73F5E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indications for palliative care in advanced GI cancers?</w:t>
      </w:r>
    </w:p>
    <w:p w14:paraId="1AAE4A42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unresectable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pancreatic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B63928E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25FA1D7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determine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whether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gastrointestinal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surgery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radiation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074A1E54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advanced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colon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p w14:paraId="417A2ECB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 are the most important prognostic factors in colorectal cancer?</w:t>
      </w:r>
    </w:p>
    <w:p w14:paraId="0761F705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Pancreatic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</w:p>
    <w:p w14:paraId="544E230D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GIST-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clinical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</w:p>
    <w:p w14:paraId="54A39851" w14:textId="77777777" w:rsidR="00170C5C" w:rsidRDefault="00000000">
      <w:pPr>
        <w:pStyle w:val="Akapitzlist"/>
        <w:numPr>
          <w:ilvl w:val="0"/>
          <w:numId w:val="1"/>
        </w:numPr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metastases</w:t>
      </w:r>
      <w:proofErr w:type="spellEnd"/>
    </w:p>
    <w:p w14:paraId="2317392A" w14:textId="77777777" w:rsidR="00170C5C" w:rsidRDefault="00000000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CF8BCA6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7D6A1593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69CAB078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FE0E667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11F3CC19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50E983EB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2976A7FD" w14:textId="77777777" w:rsidR="00170C5C" w:rsidRDefault="00170C5C">
      <w:pPr>
        <w:ind w:left="284"/>
        <w:rPr>
          <w:rFonts w:ascii="Times New Roman" w:hAnsi="Times New Roman" w:cs="Times New Roman"/>
          <w:color w:val="000000"/>
          <w:sz w:val="24"/>
          <w:szCs w:val="24"/>
        </w:rPr>
      </w:pPr>
    </w:p>
    <w:p w14:paraId="481751AD" w14:textId="77777777" w:rsidR="00170C5C" w:rsidRDefault="00000000">
      <w:pPr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Case: A 62-year-old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smoker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persistent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cough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hemoptysis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X-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ray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upper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lobe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type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scenario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unexplained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abdominal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discomfort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intermittent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bloody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Colonoscopy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sigmoid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colon.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surgical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adjuvant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70-year-old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complains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progressive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dysphagia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Endoscopy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ulcerated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esophagus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most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available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bookmarkStart w:id="0" w:name="_Hlk193092652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64-year-old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persistent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nausea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epigastric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satiety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stomach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risk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factors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gastric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confirm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jaundice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epigastric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Ultrasound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pancreas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next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step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work-up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cirrhosis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ascites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palpable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upper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quadrant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67-year-old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hematuria.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Cystoscopy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72-year-old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routine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screening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elevated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PSA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level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digital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exam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asymmetrical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localized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abdominal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bloating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satiety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Ultrasound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adnexal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postmenopausal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woman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ultrasound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thickening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endometrium.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investigate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further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Case: A 45-year-old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abnormal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post-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coital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Pap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smear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high-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grade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squamous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intraepithelial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(HSIL).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next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38-year-old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irregularly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shaped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mole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The mole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recently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grown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management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melanoma?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hypertension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hematuria. A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kidney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How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and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64-year-old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smoking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alcohol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persistent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swallowing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management?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45-year-old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abnormal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uterine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pelvic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Ultrasound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enlarged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uterus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heterogeneous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echotexture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possible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management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colorectal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jaundice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multiple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lesions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worsening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abdominal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distention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ascites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28-year-old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swelling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testicle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management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persistent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lymphadenopathy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obvious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signs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shows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squamous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cell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primary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tumor,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proceed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70-year-old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hematuria.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cystoscopy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Question: How would you proceed with the management of this patient?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cholecystitis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jaundice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weight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mass in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gallbladder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to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62-year-old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imaging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Question: What is the management approach for metastatic rectal cancer?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smoking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alcohol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swallowing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evaluate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40-year-old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palpable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lump.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different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from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invasive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ductal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carcinoma,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painless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swelling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left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parotid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region.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malignancy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approach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parotid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gland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malignancy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abnormal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vaginal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bleeding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pelvic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biopsy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cervical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enlarged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pelvic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lymph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nodes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plan?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lower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leg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weakness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difficulty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walking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likely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immediate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interventions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consider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45-year-old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history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new-onset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headache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vomiting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blurred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mass.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cause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symptoms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how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58-year-old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breast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undergoing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no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obvious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role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empiric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antibiotics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65-year-old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prostate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worsening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fracture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initial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management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further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treatments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help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metastatic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disease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50-year-old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undergoing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chemotherapy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lymphoma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fever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hypotension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and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suspected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source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infection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What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the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diagnostic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therapeutic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steps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Case: A 45-year-old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female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ovarian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facial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swelling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neck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vein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distension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CT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reveals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thrombosis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the superior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cava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Question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How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would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you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manage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condition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patient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with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active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cancer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?</w:t>
      </w:r>
    </w:p>
    <w:sectPr w:rsidR="00170C5C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A1233B"/>
    <w:multiLevelType w:val="multilevel"/>
    <w:tmpl w:val="A812342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6383B7F"/>
    <w:multiLevelType w:val="multilevel"/>
    <w:tmpl w:val="6BCAA2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625888441">
    <w:abstractNumId w:val="0"/>
  </w:num>
  <w:num w:numId="2" w16cid:durableId="1740904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C5C"/>
    <w:rsid w:val="00170C5C"/>
    <w:rsid w:val="00531720"/>
    <w:rsid w:val="00815133"/>
    <w:rsid w:val="00B5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E8E48"/>
  <w15:docId w15:val="{0A223245-DD36-4284-B364-071EE91E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030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30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30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30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30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30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0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30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30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9030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9030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9030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sid w:val="009030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9030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9030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sid w:val="009030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sid w:val="009030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9030D8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9030D8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90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9030D8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9030D8"/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9030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30D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next w:val="Normalny"/>
    <w:link w:val="TytuZnak"/>
    <w:uiPriority w:val="10"/>
    <w:qFormat/>
    <w:rsid w:val="009030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30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30D8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30D8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30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</a:majorFont>
      <a:minorFont>
        <a:latin typeface="Aptos" panose="0211000402020202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6D132-CC3E-4F1B-81DE-A23FA175D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2678</Words>
  <Characters>16071</Characters>
  <Application>Microsoft Office Word</Application>
  <DocSecurity>0</DocSecurity>
  <Lines>133</Lines>
  <Paragraphs>37</Paragraphs>
  <ScaleCrop>false</ScaleCrop>
  <Company/>
  <LinksUpToDate>false</LinksUpToDate>
  <CharactersWithSpaces>18712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Rzatkiewicz</dc:creator>
  <dc:description/>
  <cp:lastModifiedBy>Irena Rzatkiewicz</cp:lastModifiedBy>
  <cp:revision>2</cp:revision>
  <dcterms:created xsi:type="dcterms:W3CDTF">2025-03-17T08:18:00Z</dcterms:created>
  <dcterms:modified xsi:type="dcterms:W3CDTF">2025-03-17T08:18:00Z</dcterms:modified>
  <dc:language>pl-PL</dc:language>
</cp:coreProperties>
</file>