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E74A" w14:textId="77777777" w:rsidR="002373AE" w:rsidRPr="00521041" w:rsidRDefault="002373AE" w:rsidP="0052104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21041">
        <w:rPr>
          <w:rFonts w:ascii="Times New Roman" w:eastAsia="Times New Roman" w:hAnsi="Times New Roman"/>
          <w:b/>
          <w:sz w:val="24"/>
          <w:szCs w:val="24"/>
          <w:lang w:eastAsia="pl-PL"/>
        </w:rPr>
        <w:t>Uniwersytet Warmińsko-Mazurski w Olsztynie</w:t>
      </w:r>
    </w:p>
    <w:p w14:paraId="3A29CC23" w14:textId="77777777" w:rsidR="002373AE" w:rsidRPr="00521041" w:rsidRDefault="00233E8F" w:rsidP="00233E8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Szkoła Zdrowia Publicznego</w:t>
      </w:r>
    </w:p>
    <w:p w14:paraId="708934C7" w14:textId="77777777" w:rsidR="002373AE" w:rsidRPr="00521041" w:rsidRDefault="002373AE" w:rsidP="0052104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BA9CDE" w14:textId="7BD166D2" w:rsidR="00174AD9" w:rsidRPr="009E1669" w:rsidRDefault="00D95F54" w:rsidP="009E1669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210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Regulamin zajęć dydaktycznych oraz zaliczeń </w:t>
      </w:r>
      <w:r w:rsidR="002373AE" w:rsidRPr="005210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</w:t>
      </w:r>
      <w:r w:rsidRPr="005210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="009E16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Farmakologia i </w:t>
      </w:r>
      <w:r w:rsidR="009E1669" w:rsidRPr="009E16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farmakoterapia żywieniowa o</w:t>
      </w:r>
      <w:r w:rsidR="009E16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raz interakcje leków z żywnością</w:t>
      </w:r>
      <w:r w:rsidRPr="005210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373AE" w:rsidRPr="005210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dla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Student</w:t>
      </w:r>
      <w:r w:rsidR="002373AE" w:rsidRPr="00521041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5210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33E8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studiów stacjonarnych I stopnia </w:t>
      </w:r>
      <w:r w:rsidR="009E1669">
        <w:rPr>
          <w:rFonts w:ascii="Times New Roman" w:eastAsia="Times New Roman" w:hAnsi="Times New Roman"/>
          <w:b/>
          <w:sz w:val="24"/>
          <w:szCs w:val="24"/>
          <w:lang w:eastAsia="pl-PL"/>
        </w:rPr>
        <w:t>kierunku Dietetyka</w:t>
      </w:r>
      <w:r w:rsidR="00174AD9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9E166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33E8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realizowanych w roku </w:t>
      </w:r>
      <w:r w:rsidR="009E166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akademickim </w:t>
      </w:r>
      <w:r w:rsidR="001E525C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A37210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1E525C"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 w:rsidR="00A3721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4420E41D" w14:textId="77777777" w:rsidR="00D95F54" w:rsidRPr="00521041" w:rsidRDefault="00D95F54" w:rsidP="005210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DC02DA" w14:textId="129C4426" w:rsidR="00521041" w:rsidRPr="00174AD9" w:rsidRDefault="002373AE" w:rsidP="00174AD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Zajęcia realizowane są przez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Katedr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ę Farmakologii i Toksykologii Wydziału Lekarskiego </w:t>
      </w:r>
      <w:r w:rsidR="00A37210">
        <w:rPr>
          <w:rFonts w:ascii="Times New Roman" w:eastAsia="Times New Roman" w:hAnsi="Times New Roman"/>
          <w:sz w:val="24"/>
          <w:szCs w:val="24"/>
          <w:lang w:eastAsia="pl-PL"/>
        </w:rPr>
        <w:t xml:space="preserve">CM 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UWM.</w:t>
      </w:r>
    </w:p>
    <w:p w14:paraId="5F6648A0" w14:textId="77777777" w:rsidR="002373AE" w:rsidRPr="00521041" w:rsidRDefault="002373AE" w:rsidP="0052104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Pracownicy odpowiedzialni za realizację przedmiotu:</w:t>
      </w:r>
    </w:p>
    <w:p w14:paraId="71FCFD63" w14:textId="5A6CA935" w:rsidR="002373AE" w:rsidRPr="00521041" w:rsidRDefault="00203075" w:rsidP="00521041">
      <w:pPr>
        <w:pStyle w:val="Akapitzlist"/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Kierowni</w:t>
      </w:r>
      <w:r w:rsidR="009E1669">
        <w:rPr>
          <w:rFonts w:ascii="Times New Roman" w:eastAsia="Times New Roman" w:hAnsi="Times New Roman"/>
          <w:sz w:val="24"/>
          <w:szCs w:val="24"/>
          <w:lang w:eastAsia="pl-PL"/>
        </w:rPr>
        <w:t xml:space="preserve">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Katedr</w:t>
      </w:r>
      <w:r w:rsidR="009E1669">
        <w:rPr>
          <w:rFonts w:ascii="Times New Roman" w:eastAsia="Times New Roman" w:hAnsi="Times New Roman"/>
          <w:sz w:val="24"/>
          <w:szCs w:val="24"/>
          <w:lang w:eastAsia="pl-PL"/>
        </w:rPr>
        <w:t>y – dr hab. Michał Majewski, Prof. UWM</w:t>
      </w:r>
    </w:p>
    <w:p w14:paraId="1191A1F3" w14:textId="14FE76CF" w:rsidR="002373AE" w:rsidRPr="00521041" w:rsidRDefault="00233E8F" w:rsidP="00521041">
      <w:pPr>
        <w:pStyle w:val="Akapitzlist"/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Koordynator Przedmiotu – </w:t>
      </w:r>
      <w:r w:rsidR="00A37210">
        <w:rPr>
          <w:rFonts w:ascii="Times New Roman" w:eastAsia="Times New Roman" w:hAnsi="Times New Roman"/>
          <w:sz w:val="24"/>
          <w:szCs w:val="24"/>
          <w:lang w:eastAsia="pl-PL"/>
        </w:rPr>
        <w:t>lek. Jakub Szczepaniak-Domurad</w:t>
      </w:r>
    </w:p>
    <w:p w14:paraId="1AFE98CF" w14:textId="070BC5BE" w:rsidR="002373AE" w:rsidRPr="00521041" w:rsidRDefault="00203075" w:rsidP="00521041">
      <w:pPr>
        <w:pStyle w:val="Akapitzlist"/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Prowadzą</w:t>
      </w:r>
      <w:r w:rsidR="004130B5">
        <w:rPr>
          <w:rFonts w:ascii="Times New Roman" w:eastAsia="Times New Roman" w:hAnsi="Times New Roman"/>
          <w:sz w:val="24"/>
          <w:szCs w:val="24"/>
          <w:lang w:eastAsia="pl-PL"/>
        </w:rPr>
        <w:t xml:space="preserve">cy zajęcia – </w:t>
      </w:r>
      <w:r w:rsidR="00E5347F">
        <w:rPr>
          <w:rFonts w:ascii="Times New Roman" w:eastAsia="Times New Roman" w:hAnsi="Times New Roman"/>
          <w:sz w:val="24"/>
          <w:szCs w:val="24"/>
          <w:lang w:eastAsia="pl-PL"/>
        </w:rPr>
        <w:t>dr hab. Michał Majewski,</w:t>
      </w:r>
      <w:r w:rsidR="004A71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B7C77">
        <w:rPr>
          <w:rFonts w:ascii="Times New Roman" w:eastAsia="Times New Roman" w:hAnsi="Times New Roman"/>
          <w:sz w:val="24"/>
          <w:szCs w:val="24"/>
          <w:lang w:eastAsia="pl-PL"/>
        </w:rPr>
        <w:t>lek. Jakub Szczepaniak-Domurad</w:t>
      </w:r>
    </w:p>
    <w:p w14:paraId="3438F326" w14:textId="0F43E773" w:rsidR="002373AE" w:rsidRPr="00521041" w:rsidRDefault="002373AE" w:rsidP="0052104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1041">
        <w:rPr>
          <w:rFonts w:ascii="Times New Roman" w:hAnsi="Times New Roman"/>
          <w:sz w:val="24"/>
          <w:szCs w:val="24"/>
        </w:rPr>
        <w:t>Miejsce, czas oraz tematykę poszczególnych form zajęć i zaliczeń określają dokumenty: plan studiów, sylabus, harmonogram i tematyka zajęć</w:t>
      </w:r>
      <w:r w:rsidR="00507EF9">
        <w:rPr>
          <w:rFonts w:ascii="Times New Roman" w:hAnsi="Times New Roman"/>
          <w:sz w:val="24"/>
          <w:szCs w:val="24"/>
        </w:rPr>
        <w:t xml:space="preserve">, dostępne w placówce oraz na stronie internetowej </w:t>
      </w:r>
      <w:r w:rsidR="00203075">
        <w:rPr>
          <w:rFonts w:ascii="Times New Roman" w:hAnsi="Times New Roman"/>
          <w:sz w:val="24"/>
          <w:szCs w:val="24"/>
        </w:rPr>
        <w:t>Katedr</w:t>
      </w:r>
      <w:r w:rsidR="00507EF9">
        <w:rPr>
          <w:rFonts w:ascii="Times New Roman" w:hAnsi="Times New Roman"/>
          <w:sz w:val="24"/>
          <w:szCs w:val="24"/>
        </w:rPr>
        <w:t>y.</w:t>
      </w:r>
    </w:p>
    <w:p w14:paraId="07D4CA41" w14:textId="77777777" w:rsidR="002373AE" w:rsidRPr="00521041" w:rsidRDefault="002373AE" w:rsidP="0052104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Zajęcia dydaktyc</w:t>
      </w:r>
      <w:r w:rsidR="009E1669">
        <w:rPr>
          <w:rFonts w:ascii="Times New Roman" w:eastAsia="Times New Roman" w:hAnsi="Times New Roman"/>
          <w:sz w:val="24"/>
          <w:szCs w:val="24"/>
          <w:lang w:eastAsia="pl-PL"/>
        </w:rPr>
        <w:t>zne mają formę wykładów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i seminariów. Studenci aktywnie uczestniczą w zajęciach dydaktyczny</w:t>
      </w:r>
      <w:r w:rsidR="00521041">
        <w:rPr>
          <w:rFonts w:ascii="Times New Roman" w:eastAsia="Times New Roman" w:hAnsi="Times New Roman"/>
          <w:sz w:val="24"/>
          <w:szCs w:val="24"/>
          <w:lang w:eastAsia="pl-PL"/>
        </w:rPr>
        <w:t>ch, w zależności od formy.</w:t>
      </w:r>
    </w:p>
    <w:p w14:paraId="095FE41A" w14:textId="7C6FB14B" w:rsidR="00812BFE" w:rsidRDefault="00F926AF" w:rsidP="0052104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191D2E" w:rsidRPr="00521041">
        <w:rPr>
          <w:rFonts w:ascii="Times New Roman" w:eastAsia="Times New Roman" w:hAnsi="Times New Roman"/>
          <w:sz w:val="24"/>
          <w:szCs w:val="24"/>
          <w:lang w:eastAsia="pl-PL"/>
        </w:rPr>
        <w:t>eminaria</w:t>
      </w:r>
      <w:r w:rsidR="00A71CE9"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i wykłady odbywają się zgodnie z harmonogramem w godzinach przewidzianych w planie zajęć.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Student</w:t>
      </w:r>
      <w:r w:rsidR="00A71CE9"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zobowiązany jest do uczestniczenia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71CE9" w:rsidRPr="00521041">
        <w:rPr>
          <w:rFonts w:ascii="Times New Roman" w:eastAsia="Times New Roman" w:hAnsi="Times New Roman"/>
          <w:sz w:val="24"/>
          <w:szCs w:val="24"/>
          <w:lang w:eastAsia="pl-PL"/>
        </w:rPr>
        <w:t>w zajęciach z grupą studencką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71CE9" w:rsidRPr="00521041">
        <w:rPr>
          <w:rFonts w:ascii="Times New Roman" w:eastAsia="Times New Roman" w:hAnsi="Times New Roman"/>
          <w:sz w:val="24"/>
          <w:szCs w:val="24"/>
          <w:lang w:eastAsia="pl-PL"/>
        </w:rPr>
        <w:t>do której został przypisany na początku roku akademickiego.</w:t>
      </w:r>
    </w:p>
    <w:p w14:paraId="3EBE6DAC" w14:textId="2C4D8A8C" w:rsidR="00233E8F" w:rsidRPr="00521041" w:rsidRDefault="004948E6" w:rsidP="0052104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 względów epidem</w:t>
      </w:r>
      <w:r w:rsidR="004A71E9">
        <w:rPr>
          <w:rFonts w:ascii="Times New Roman" w:eastAsia="Times New Roman" w:hAnsi="Times New Roman"/>
          <w:sz w:val="24"/>
          <w:szCs w:val="24"/>
          <w:lang w:eastAsia="pl-PL"/>
        </w:rPr>
        <w:t>icznych</w:t>
      </w:r>
      <w:r w:rsidR="00233E8F">
        <w:rPr>
          <w:rFonts w:ascii="Times New Roman" w:eastAsia="Times New Roman" w:hAnsi="Times New Roman"/>
          <w:sz w:val="24"/>
          <w:szCs w:val="24"/>
          <w:lang w:eastAsia="pl-PL"/>
        </w:rPr>
        <w:t xml:space="preserve"> zajęcia mogą odbywać się w sposób zdalny w zależności od decyzji władz uczelni</w:t>
      </w:r>
      <w:r w:rsidR="00B75C7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A6A2F02" w14:textId="43C1D021" w:rsidR="00121832" w:rsidRPr="00752BB2" w:rsidRDefault="00D95F54" w:rsidP="00752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Studenci zobowiązani są do przychodzenia </w:t>
      </w:r>
      <w:r w:rsidR="00AD75F0"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na zajęcia </w:t>
      </w:r>
      <w:r w:rsidR="00AD75F0">
        <w:rPr>
          <w:rFonts w:ascii="Times New Roman" w:eastAsia="Times New Roman" w:hAnsi="Times New Roman"/>
          <w:sz w:val="24"/>
          <w:szCs w:val="24"/>
          <w:lang w:eastAsia="pl-PL"/>
        </w:rPr>
        <w:t xml:space="preserve">(bądź logowania się w przypadku zajęć online) 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punktualnie.</w:t>
      </w:r>
    </w:p>
    <w:p w14:paraId="0CAD1AC5" w14:textId="77777777" w:rsidR="00752BB2" w:rsidRPr="00752BB2" w:rsidRDefault="00752BB2" w:rsidP="00752BB2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53AF82BD" w14:textId="2B9915B7" w:rsidR="00121832" w:rsidRDefault="00121832" w:rsidP="00121832">
      <w:pPr>
        <w:pStyle w:val="Akapitzlist"/>
        <w:spacing w:before="100" w:beforeAutospacing="1" w:after="100" w:afterAutospacing="1" w:line="36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2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Obecność na zajęciach</w:t>
      </w:r>
      <w:r w:rsidR="00B531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zaliczeniach</w:t>
      </w:r>
      <w:r w:rsidRPr="0012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sposób usprawiedliwiania i odrabiania nieobecności</w:t>
      </w:r>
      <w:r w:rsidRPr="00521041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1D023AF0" w14:textId="77777777" w:rsidR="00121832" w:rsidRPr="00121832" w:rsidRDefault="00121832" w:rsidP="00121832">
      <w:pPr>
        <w:pStyle w:val="Akapitzlist"/>
        <w:spacing w:before="100" w:beforeAutospacing="1" w:after="100" w:afterAutospacing="1" w:line="36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139951" w14:textId="0D01AC3F" w:rsidR="00C55ECC" w:rsidRPr="00C55ECC" w:rsidRDefault="005259CF" w:rsidP="005477BB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Obecnoś</w:t>
      </w:r>
      <w:r w:rsidRPr="00521041">
        <w:rPr>
          <w:rFonts w:ascii="Times New Roman" w:hAnsi="Times New Roman"/>
          <w:sz w:val="24"/>
          <w:szCs w:val="24"/>
        </w:rPr>
        <w:t xml:space="preserve">ć na </w:t>
      </w:r>
      <w:r w:rsidR="005623BE" w:rsidRPr="00521041">
        <w:rPr>
          <w:rFonts w:ascii="Times New Roman" w:hAnsi="Times New Roman"/>
          <w:sz w:val="24"/>
          <w:szCs w:val="24"/>
        </w:rPr>
        <w:t>wykładach</w:t>
      </w:r>
      <w:r w:rsidR="00752BB2">
        <w:rPr>
          <w:rFonts w:ascii="Times New Roman" w:hAnsi="Times New Roman"/>
          <w:sz w:val="24"/>
          <w:szCs w:val="24"/>
        </w:rPr>
        <w:t xml:space="preserve">, </w:t>
      </w:r>
      <w:r w:rsidR="00191D2E" w:rsidRPr="00521041">
        <w:rPr>
          <w:rFonts w:ascii="Times New Roman" w:eastAsia="Times New Roman" w:hAnsi="Times New Roman"/>
          <w:sz w:val="24"/>
          <w:szCs w:val="24"/>
          <w:lang w:eastAsia="pl-PL"/>
        </w:rPr>
        <w:t>seminariach</w:t>
      </w:r>
      <w:r w:rsidR="00752BB2">
        <w:rPr>
          <w:rFonts w:ascii="Times New Roman" w:eastAsia="Times New Roman" w:hAnsi="Times New Roman"/>
          <w:sz w:val="24"/>
          <w:szCs w:val="24"/>
          <w:lang w:eastAsia="pl-PL"/>
        </w:rPr>
        <w:t xml:space="preserve"> i zaliczeniach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92CB4" w:rsidRPr="00521041">
        <w:rPr>
          <w:rFonts w:ascii="Times New Roman" w:eastAsia="Times New Roman" w:hAnsi="Times New Roman"/>
          <w:sz w:val="24"/>
          <w:szCs w:val="24"/>
          <w:lang w:eastAsia="pl-PL"/>
        </w:rPr>
        <w:t>jest obowiązkowa, a wszystkie nieobecności muszą być usprawiedliwione.</w:t>
      </w:r>
      <w:r w:rsidR="003168F4"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1F6CF31" w14:textId="77777777" w:rsidR="00121832" w:rsidRDefault="003168F4" w:rsidP="005477BB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121832">
        <w:rPr>
          <w:rFonts w:ascii="Times New Roman" w:hAnsi="Times New Roman"/>
          <w:sz w:val="24"/>
          <w:szCs w:val="24"/>
        </w:rPr>
        <w:t>Nieobecności us</w:t>
      </w:r>
      <w:r w:rsidR="00233E8F" w:rsidRPr="00121832">
        <w:rPr>
          <w:rFonts w:ascii="Times New Roman" w:hAnsi="Times New Roman"/>
          <w:sz w:val="24"/>
          <w:szCs w:val="24"/>
        </w:rPr>
        <w:t>prawiedliwiane będą na podstawie</w:t>
      </w:r>
      <w:r w:rsidR="00121832">
        <w:rPr>
          <w:rFonts w:ascii="Times New Roman" w:hAnsi="Times New Roman"/>
          <w:sz w:val="24"/>
          <w:szCs w:val="24"/>
        </w:rPr>
        <w:t>:</w:t>
      </w:r>
    </w:p>
    <w:p w14:paraId="408CA980" w14:textId="1FDBBAF6" w:rsidR="00121832" w:rsidRDefault="00121832" w:rsidP="005477BB">
      <w:pPr>
        <w:pStyle w:val="Akapitzlist"/>
        <w:numPr>
          <w:ilvl w:val="1"/>
          <w:numId w:val="1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121832">
        <w:rPr>
          <w:rFonts w:ascii="Times New Roman" w:hAnsi="Times New Roman"/>
          <w:sz w:val="24"/>
          <w:szCs w:val="24"/>
        </w:rPr>
        <w:t xml:space="preserve">zaświadczenia </w:t>
      </w:r>
      <w:r w:rsidR="003168F4" w:rsidRPr="00121832">
        <w:rPr>
          <w:rFonts w:ascii="Times New Roman" w:hAnsi="Times New Roman"/>
          <w:sz w:val="24"/>
          <w:szCs w:val="24"/>
        </w:rPr>
        <w:t>wydanego przez lekarza</w:t>
      </w:r>
      <w:r w:rsidR="00587C02">
        <w:rPr>
          <w:rFonts w:ascii="Times New Roman" w:hAnsi="Times New Roman"/>
          <w:sz w:val="24"/>
          <w:szCs w:val="24"/>
        </w:rPr>
        <w:t xml:space="preserve"> („zwolnienia”)</w:t>
      </w:r>
      <w:r w:rsidR="003168F4" w:rsidRPr="00121832">
        <w:rPr>
          <w:rFonts w:ascii="Times New Roman" w:hAnsi="Times New Roman"/>
          <w:sz w:val="24"/>
          <w:szCs w:val="24"/>
        </w:rPr>
        <w:t xml:space="preserve"> lub inne instytucje (np. sądy, prokuraturę, urzędy państwowe)</w:t>
      </w:r>
      <w:r w:rsidRPr="00121832">
        <w:rPr>
          <w:rFonts w:ascii="Times New Roman" w:hAnsi="Times New Roman"/>
          <w:sz w:val="24"/>
          <w:szCs w:val="24"/>
        </w:rPr>
        <w:t xml:space="preserve">, </w:t>
      </w:r>
    </w:p>
    <w:p w14:paraId="54AC9994" w14:textId="37FE609D" w:rsidR="00121832" w:rsidRDefault="00121832" w:rsidP="005477BB">
      <w:pPr>
        <w:pStyle w:val="Akapitzlist"/>
        <w:numPr>
          <w:ilvl w:val="1"/>
          <w:numId w:val="1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121832">
        <w:rPr>
          <w:rFonts w:ascii="Times New Roman" w:hAnsi="Times New Roman"/>
          <w:sz w:val="24"/>
          <w:szCs w:val="24"/>
        </w:rPr>
        <w:t>zaświadczenia o przystąpieniu w tym samym terminie do innego egzaminu lub zaliczenia podpisane przez nauczyciela akademickiego przyjmującego egzamin lub zaliczenie</w:t>
      </w:r>
      <w:r w:rsidR="005477BB">
        <w:rPr>
          <w:rFonts w:ascii="Times New Roman" w:hAnsi="Times New Roman"/>
          <w:sz w:val="24"/>
          <w:szCs w:val="24"/>
        </w:rPr>
        <w:t xml:space="preserve"> </w:t>
      </w:r>
      <w:r w:rsidRPr="00121832">
        <w:rPr>
          <w:rFonts w:ascii="Times New Roman" w:hAnsi="Times New Roman"/>
          <w:sz w:val="24"/>
          <w:szCs w:val="24"/>
        </w:rPr>
        <w:t>i</w:t>
      </w:r>
      <w:r w:rsidR="005477BB">
        <w:rPr>
          <w:rFonts w:ascii="Times New Roman" w:hAnsi="Times New Roman"/>
          <w:sz w:val="24"/>
          <w:szCs w:val="24"/>
        </w:rPr>
        <w:t> </w:t>
      </w:r>
      <w:r w:rsidRPr="00121832">
        <w:rPr>
          <w:rFonts w:ascii="Times New Roman" w:hAnsi="Times New Roman"/>
          <w:sz w:val="24"/>
          <w:szCs w:val="24"/>
        </w:rPr>
        <w:t xml:space="preserve">poświadczone przez odpowiedni </w:t>
      </w:r>
      <w:r w:rsidR="005477BB">
        <w:rPr>
          <w:rFonts w:ascii="Times New Roman" w:hAnsi="Times New Roman"/>
          <w:sz w:val="24"/>
          <w:szCs w:val="24"/>
        </w:rPr>
        <w:t>Dzieka</w:t>
      </w:r>
      <w:r w:rsidRPr="00121832">
        <w:rPr>
          <w:rFonts w:ascii="Times New Roman" w:hAnsi="Times New Roman"/>
          <w:sz w:val="24"/>
          <w:szCs w:val="24"/>
        </w:rPr>
        <w:t>nat</w:t>
      </w:r>
      <w:r>
        <w:rPr>
          <w:rFonts w:ascii="Times New Roman" w:hAnsi="Times New Roman"/>
          <w:sz w:val="24"/>
          <w:szCs w:val="24"/>
        </w:rPr>
        <w:t>,</w:t>
      </w:r>
      <w:r w:rsidR="00BD5247" w:rsidRPr="00121832">
        <w:rPr>
          <w:rFonts w:ascii="Times New Roman" w:hAnsi="Times New Roman"/>
          <w:sz w:val="24"/>
          <w:szCs w:val="24"/>
        </w:rPr>
        <w:t xml:space="preserve"> </w:t>
      </w:r>
    </w:p>
    <w:p w14:paraId="11627F8B" w14:textId="05EC76C8" w:rsidR="00121832" w:rsidRDefault="00BD5247" w:rsidP="005477BB">
      <w:pPr>
        <w:pStyle w:val="Akapitzlist"/>
        <w:numPr>
          <w:ilvl w:val="1"/>
          <w:numId w:val="1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121832">
        <w:rPr>
          <w:rFonts w:ascii="Times New Roman" w:hAnsi="Times New Roman"/>
          <w:sz w:val="24"/>
          <w:szCs w:val="24"/>
        </w:rPr>
        <w:t>na podstawie pisma od opiekuna roku</w:t>
      </w:r>
      <w:r w:rsidR="003168F4" w:rsidRPr="00121832">
        <w:rPr>
          <w:rFonts w:ascii="Times New Roman" w:hAnsi="Times New Roman"/>
          <w:sz w:val="24"/>
          <w:szCs w:val="24"/>
        </w:rPr>
        <w:t xml:space="preserve">. </w:t>
      </w:r>
    </w:p>
    <w:p w14:paraId="012D86B2" w14:textId="49378A14" w:rsidR="00121832" w:rsidRDefault="00521041" w:rsidP="00A537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1832">
        <w:rPr>
          <w:rFonts w:ascii="Times New Roman" w:hAnsi="Times New Roman"/>
          <w:sz w:val="24"/>
          <w:szCs w:val="24"/>
        </w:rPr>
        <w:lastRenderedPageBreak/>
        <w:t>Nieobecność na wykład</w:t>
      </w:r>
      <w:r w:rsidR="00121832">
        <w:rPr>
          <w:rFonts w:ascii="Times New Roman" w:hAnsi="Times New Roman"/>
          <w:sz w:val="24"/>
          <w:szCs w:val="24"/>
        </w:rPr>
        <w:t>zie</w:t>
      </w:r>
      <w:r w:rsidRPr="00121832">
        <w:rPr>
          <w:rFonts w:ascii="Times New Roman" w:hAnsi="Times New Roman"/>
          <w:sz w:val="24"/>
          <w:szCs w:val="24"/>
        </w:rPr>
        <w:t xml:space="preserve"> wymaga zaliczeni</w:t>
      </w:r>
      <w:r w:rsidR="00233E8F" w:rsidRPr="00121832">
        <w:rPr>
          <w:rFonts w:ascii="Times New Roman" w:hAnsi="Times New Roman"/>
          <w:sz w:val="24"/>
          <w:szCs w:val="24"/>
        </w:rPr>
        <w:t>a ustnego materiału wykładowego</w:t>
      </w:r>
      <w:r w:rsidR="00121832">
        <w:rPr>
          <w:rFonts w:ascii="Times New Roman" w:hAnsi="Times New Roman"/>
          <w:sz w:val="24"/>
          <w:szCs w:val="24"/>
        </w:rPr>
        <w:t xml:space="preserve"> u </w:t>
      </w:r>
      <w:r w:rsidR="00203075">
        <w:rPr>
          <w:rFonts w:ascii="Times New Roman" w:hAnsi="Times New Roman"/>
          <w:sz w:val="24"/>
          <w:szCs w:val="24"/>
        </w:rPr>
        <w:t>Prowadzą</w:t>
      </w:r>
      <w:r w:rsidR="00121832">
        <w:rPr>
          <w:rFonts w:ascii="Times New Roman" w:hAnsi="Times New Roman"/>
          <w:sz w:val="24"/>
          <w:szCs w:val="24"/>
        </w:rPr>
        <w:t>cego wykłady</w:t>
      </w:r>
      <w:r w:rsidRPr="00121832">
        <w:rPr>
          <w:rFonts w:ascii="Times New Roman" w:hAnsi="Times New Roman"/>
          <w:sz w:val="24"/>
          <w:szCs w:val="24"/>
        </w:rPr>
        <w:t xml:space="preserve"> oraz przygotowania eseju na ten sam temat. </w:t>
      </w:r>
    </w:p>
    <w:p w14:paraId="13B2E296" w14:textId="3C07BDAE" w:rsidR="00121832" w:rsidRDefault="00121832" w:rsidP="00A537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Nieobecność na seminarium</w:t>
      </w:r>
      <w:r w:rsidR="00507EF9">
        <w:rPr>
          <w:rFonts w:ascii="Times New Roman" w:hAnsi="Times New Roman"/>
          <w:sz w:val="24"/>
          <w:szCs w:val="24"/>
        </w:rPr>
        <w:t xml:space="preserve"> wymaga uczestnictwa w zajęciach z danej tematyki z inną grupą seminaryjną, a gdy nie jest to możliwe – zaliczenia ustnego lub pisemnego u </w:t>
      </w:r>
      <w:r w:rsidR="00203075">
        <w:rPr>
          <w:rFonts w:ascii="Times New Roman" w:hAnsi="Times New Roman"/>
          <w:sz w:val="24"/>
          <w:szCs w:val="24"/>
        </w:rPr>
        <w:t>Prowadzą</w:t>
      </w:r>
      <w:r w:rsidR="00507EF9">
        <w:rPr>
          <w:rFonts w:ascii="Times New Roman" w:hAnsi="Times New Roman"/>
          <w:sz w:val="24"/>
          <w:szCs w:val="24"/>
        </w:rPr>
        <w:t>cego dane zajęcia.</w:t>
      </w:r>
    </w:p>
    <w:p w14:paraId="5E967113" w14:textId="1C957008" w:rsidR="00521041" w:rsidRDefault="00521041" w:rsidP="00A537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1832">
        <w:rPr>
          <w:rFonts w:ascii="Times New Roman" w:hAnsi="Times New Roman"/>
          <w:sz w:val="24"/>
          <w:szCs w:val="24"/>
        </w:rPr>
        <w:t>Opuszczone zajęcia</w:t>
      </w:r>
      <w:r w:rsidR="0019594C">
        <w:rPr>
          <w:rFonts w:ascii="Times New Roman" w:hAnsi="Times New Roman"/>
          <w:sz w:val="24"/>
          <w:szCs w:val="24"/>
        </w:rPr>
        <w:t xml:space="preserve"> (seminaria, wykłady)</w:t>
      </w:r>
      <w:r w:rsidRPr="00121832">
        <w:rPr>
          <w:rFonts w:ascii="Times New Roman" w:hAnsi="Times New Roman"/>
          <w:sz w:val="24"/>
          <w:szCs w:val="24"/>
        </w:rPr>
        <w:t xml:space="preserve"> należy zaliczyć w terminie</w:t>
      </w:r>
      <w:r w:rsidR="00121832">
        <w:rPr>
          <w:rFonts w:ascii="Times New Roman" w:hAnsi="Times New Roman"/>
          <w:sz w:val="24"/>
          <w:szCs w:val="24"/>
        </w:rPr>
        <w:t xml:space="preserve"> </w:t>
      </w:r>
      <w:r w:rsidRPr="00121832">
        <w:rPr>
          <w:rFonts w:ascii="Times New Roman" w:hAnsi="Times New Roman"/>
          <w:sz w:val="24"/>
          <w:szCs w:val="24"/>
        </w:rPr>
        <w:t xml:space="preserve">7 dni </w:t>
      </w:r>
      <w:r w:rsidR="00342E8E">
        <w:rPr>
          <w:rFonts w:ascii="Times New Roman" w:hAnsi="Times New Roman"/>
          <w:sz w:val="24"/>
          <w:szCs w:val="24"/>
        </w:rPr>
        <w:t>od ustania przyczyny nieobecności lub ostatniego dnia zwolnienia lekarskiego</w:t>
      </w:r>
      <w:r w:rsidR="00507EF9">
        <w:rPr>
          <w:rFonts w:ascii="Times New Roman" w:hAnsi="Times New Roman"/>
          <w:sz w:val="24"/>
          <w:szCs w:val="24"/>
        </w:rPr>
        <w:t>,</w:t>
      </w:r>
      <w:r w:rsidRPr="00121832">
        <w:rPr>
          <w:rFonts w:ascii="Times New Roman" w:hAnsi="Times New Roman"/>
          <w:sz w:val="24"/>
          <w:szCs w:val="24"/>
        </w:rPr>
        <w:t xml:space="preserve"> po ustaleniu </w:t>
      </w:r>
      <w:r w:rsidR="00507EF9">
        <w:rPr>
          <w:rFonts w:ascii="Times New Roman" w:hAnsi="Times New Roman"/>
          <w:sz w:val="24"/>
          <w:szCs w:val="24"/>
        </w:rPr>
        <w:t xml:space="preserve">daty zaliczenia </w:t>
      </w:r>
      <w:r w:rsidRPr="00121832">
        <w:rPr>
          <w:rFonts w:ascii="Times New Roman" w:hAnsi="Times New Roman"/>
          <w:sz w:val="24"/>
          <w:szCs w:val="24"/>
        </w:rPr>
        <w:t xml:space="preserve">z </w:t>
      </w:r>
      <w:r w:rsidR="00203075">
        <w:rPr>
          <w:rFonts w:ascii="Times New Roman" w:hAnsi="Times New Roman"/>
          <w:sz w:val="24"/>
          <w:szCs w:val="24"/>
        </w:rPr>
        <w:t>Prowadzą</w:t>
      </w:r>
      <w:r w:rsidRPr="00121832">
        <w:rPr>
          <w:rFonts w:ascii="Times New Roman" w:hAnsi="Times New Roman"/>
          <w:sz w:val="24"/>
          <w:szCs w:val="24"/>
        </w:rPr>
        <w:t xml:space="preserve">cym dane zajęcia. </w:t>
      </w:r>
    </w:p>
    <w:p w14:paraId="047FFBD2" w14:textId="4353B8D0" w:rsidR="00342E8E" w:rsidRPr="00342E8E" w:rsidRDefault="00342E8E" w:rsidP="00342E8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1832">
        <w:rPr>
          <w:rFonts w:ascii="Times New Roman" w:hAnsi="Times New Roman"/>
          <w:sz w:val="24"/>
          <w:szCs w:val="24"/>
        </w:rPr>
        <w:t xml:space="preserve">Nieusprawiedliwiona nieobecność na zajęciach potraktowana będzie jako </w:t>
      </w:r>
      <w:r>
        <w:rPr>
          <w:rFonts w:ascii="Times New Roman" w:hAnsi="Times New Roman"/>
          <w:sz w:val="24"/>
          <w:szCs w:val="24"/>
        </w:rPr>
        <w:t>niezaliczenie zajęć bez możliwości ich poprawy</w:t>
      </w:r>
      <w:r w:rsidR="00361CFA">
        <w:rPr>
          <w:rFonts w:ascii="Times New Roman" w:hAnsi="Times New Roman"/>
          <w:sz w:val="24"/>
          <w:szCs w:val="24"/>
        </w:rPr>
        <w:t xml:space="preserve"> oraz </w:t>
      </w:r>
      <w:r w:rsidR="00814B7C">
        <w:rPr>
          <w:rFonts w:ascii="Times New Roman" w:hAnsi="Times New Roman"/>
          <w:sz w:val="24"/>
          <w:szCs w:val="24"/>
        </w:rPr>
        <w:t>będ</w:t>
      </w:r>
      <w:r w:rsidR="00D52977">
        <w:rPr>
          <w:rFonts w:ascii="Times New Roman" w:hAnsi="Times New Roman"/>
          <w:sz w:val="24"/>
          <w:szCs w:val="24"/>
        </w:rPr>
        <w:t>zie</w:t>
      </w:r>
      <w:r w:rsidR="00814B7C">
        <w:rPr>
          <w:rFonts w:ascii="Times New Roman" w:hAnsi="Times New Roman"/>
          <w:sz w:val="24"/>
          <w:szCs w:val="24"/>
        </w:rPr>
        <w:t xml:space="preserve"> skutkował</w:t>
      </w:r>
      <w:r w:rsidR="00D52977">
        <w:rPr>
          <w:rFonts w:ascii="Times New Roman" w:hAnsi="Times New Roman"/>
          <w:sz w:val="24"/>
          <w:szCs w:val="24"/>
        </w:rPr>
        <w:t>a</w:t>
      </w:r>
      <w:r w:rsidR="00814B7C">
        <w:rPr>
          <w:rFonts w:ascii="Times New Roman" w:hAnsi="Times New Roman"/>
          <w:sz w:val="24"/>
          <w:szCs w:val="24"/>
        </w:rPr>
        <w:t xml:space="preserve"> niezaliczeniem przedmiotu.</w:t>
      </w:r>
    </w:p>
    <w:p w14:paraId="4A09C5FC" w14:textId="025B87C2" w:rsidR="00752BB2" w:rsidRPr="00752BB2" w:rsidRDefault="00752BB2" w:rsidP="00752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Nieobecność na zaliczeniac</w:t>
      </w:r>
      <w:r w:rsidR="00587C02">
        <w:rPr>
          <w:rFonts w:ascii="Times New Roman" w:hAnsi="Times New Roman"/>
          <w:sz w:val="24"/>
          <w:szCs w:val="24"/>
        </w:rPr>
        <w:t xml:space="preserve">h, tj. </w:t>
      </w:r>
      <w:r w:rsidRPr="00752BB2">
        <w:rPr>
          <w:rFonts w:ascii="Times New Roman" w:hAnsi="Times New Roman"/>
          <w:sz w:val="24"/>
          <w:szCs w:val="24"/>
        </w:rPr>
        <w:t>egzamin</w:t>
      </w:r>
      <w:r>
        <w:rPr>
          <w:rFonts w:ascii="Times New Roman" w:hAnsi="Times New Roman"/>
          <w:sz w:val="24"/>
          <w:szCs w:val="24"/>
        </w:rPr>
        <w:t>ie lub kolokwium,</w:t>
      </w:r>
      <w:r w:rsidRPr="00752BB2">
        <w:rPr>
          <w:rFonts w:ascii="Times New Roman" w:hAnsi="Times New Roman"/>
          <w:sz w:val="24"/>
          <w:szCs w:val="24"/>
        </w:rPr>
        <w:t xml:space="preserve"> w uzgodnionym terminie, zobowiąz</w:t>
      </w:r>
      <w:r>
        <w:rPr>
          <w:rFonts w:ascii="Times New Roman" w:hAnsi="Times New Roman"/>
          <w:sz w:val="24"/>
          <w:szCs w:val="24"/>
        </w:rPr>
        <w:t xml:space="preserve">uje do </w:t>
      </w:r>
      <w:r w:rsidRPr="00752BB2">
        <w:rPr>
          <w:rFonts w:ascii="Times New Roman" w:hAnsi="Times New Roman"/>
          <w:sz w:val="24"/>
          <w:szCs w:val="24"/>
        </w:rPr>
        <w:t>poinformowa</w:t>
      </w:r>
      <w:r>
        <w:rPr>
          <w:rFonts w:ascii="Times New Roman" w:hAnsi="Times New Roman"/>
          <w:sz w:val="24"/>
          <w:szCs w:val="24"/>
        </w:rPr>
        <w:t>nia</w:t>
      </w:r>
      <w:r w:rsidRPr="00752BB2">
        <w:rPr>
          <w:rFonts w:ascii="Times New Roman" w:hAnsi="Times New Roman"/>
          <w:sz w:val="24"/>
          <w:szCs w:val="24"/>
        </w:rPr>
        <w:t xml:space="preserve"> </w:t>
      </w:r>
      <w:r w:rsidR="00203075">
        <w:rPr>
          <w:rFonts w:ascii="Times New Roman" w:hAnsi="Times New Roman"/>
          <w:sz w:val="24"/>
          <w:szCs w:val="24"/>
        </w:rPr>
        <w:t>Prowadzą</w:t>
      </w:r>
      <w:r>
        <w:rPr>
          <w:rFonts w:ascii="Times New Roman" w:hAnsi="Times New Roman"/>
          <w:sz w:val="24"/>
          <w:szCs w:val="24"/>
        </w:rPr>
        <w:t>cego zaliczenie</w:t>
      </w:r>
      <w:r w:rsidRPr="00752BB2">
        <w:rPr>
          <w:rFonts w:ascii="Times New Roman" w:hAnsi="Times New Roman"/>
          <w:sz w:val="24"/>
          <w:szCs w:val="24"/>
        </w:rPr>
        <w:t xml:space="preserve"> o przyczynie nieobecności oraz po ustaniu przyczyny dostarcz</w:t>
      </w:r>
      <w:r>
        <w:rPr>
          <w:rFonts w:ascii="Times New Roman" w:hAnsi="Times New Roman"/>
          <w:sz w:val="24"/>
          <w:szCs w:val="24"/>
        </w:rPr>
        <w:t>enia</w:t>
      </w:r>
      <w:r w:rsidRPr="00752BB2">
        <w:rPr>
          <w:rFonts w:ascii="Times New Roman" w:hAnsi="Times New Roman"/>
          <w:sz w:val="24"/>
          <w:szCs w:val="24"/>
        </w:rPr>
        <w:t xml:space="preserve"> </w:t>
      </w:r>
      <w:r w:rsidR="00203075">
        <w:rPr>
          <w:rFonts w:ascii="Times New Roman" w:hAnsi="Times New Roman"/>
          <w:sz w:val="24"/>
          <w:szCs w:val="24"/>
        </w:rPr>
        <w:t>Prowadzą</w:t>
      </w:r>
      <w:r>
        <w:rPr>
          <w:rFonts w:ascii="Times New Roman" w:hAnsi="Times New Roman"/>
          <w:sz w:val="24"/>
          <w:szCs w:val="24"/>
        </w:rPr>
        <w:t>cemu</w:t>
      </w:r>
      <w:r w:rsidRPr="00752BB2">
        <w:rPr>
          <w:rFonts w:ascii="Times New Roman" w:hAnsi="Times New Roman"/>
          <w:sz w:val="24"/>
          <w:szCs w:val="24"/>
        </w:rPr>
        <w:t xml:space="preserve"> usprawiedliwieni</w:t>
      </w:r>
      <w:r w:rsidR="00587C02">
        <w:rPr>
          <w:rFonts w:ascii="Times New Roman" w:hAnsi="Times New Roman"/>
          <w:sz w:val="24"/>
          <w:szCs w:val="24"/>
        </w:rPr>
        <w:t>a</w:t>
      </w:r>
      <w:r w:rsidRPr="00752BB2">
        <w:rPr>
          <w:rFonts w:ascii="Times New Roman" w:hAnsi="Times New Roman"/>
          <w:sz w:val="24"/>
          <w:szCs w:val="24"/>
        </w:rPr>
        <w:t xml:space="preserve">. </w:t>
      </w:r>
    </w:p>
    <w:p w14:paraId="5422068F" w14:textId="2AAA45BD" w:rsidR="00752BB2" w:rsidRPr="00752BB2" w:rsidRDefault="00752BB2" w:rsidP="00752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BB2">
        <w:rPr>
          <w:rFonts w:ascii="Times New Roman" w:hAnsi="Times New Roman"/>
          <w:sz w:val="24"/>
          <w:szCs w:val="24"/>
        </w:rPr>
        <w:t xml:space="preserve">Wniosek do </w:t>
      </w:r>
      <w:r w:rsidR="00203075">
        <w:rPr>
          <w:rFonts w:ascii="Times New Roman" w:hAnsi="Times New Roman"/>
          <w:sz w:val="24"/>
          <w:szCs w:val="24"/>
        </w:rPr>
        <w:t>Prowadzą</w:t>
      </w:r>
      <w:r w:rsidRPr="00752BB2">
        <w:rPr>
          <w:rFonts w:ascii="Times New Roman" w:hAnsi="Times New Roman"/>
          <w:sz w:val="24"/>
          <w:szCs w:val="24"/>
        </w:rPr>
        <w:t xml:space="preserve">cego </w:t>
      </w:r>
      <w:r>
        <w:rPr>
          <w:rFonts w:ascii="Times New Roman" w:hAnsi="Times New Roman"/>
          <w:sz w:val="24"/>
          <w:szCs w:val="24"/>
        </w:rPr>
        <w:t>zaliczenie</w:t>
      </w:r>
      <w:r w:rsidR="00587C02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BB2">
        <w:rPr>
          <w:rFonts w:ascii="Times New Roman" w:hAnsi="Times New Roman"/>
          <w:sz w:val="24"/>
          <w:szCs w:val="24"/>
        </w:rPr>
        <w:t xml:space="preserve">usprawiedliwienie nieobecności i wyznaczenie dodatkowego terminu </w:t>
      </w:r>
      <w:r w:rsidR="00587C02">
        <w:rPr>
          <w:rFonts w:ascii="Times New Roman" w:hAnsi="Times New Roman"/>
          <w:sz w:val="24"/>
          <w:szCs w:val="24"/>
        </w:rPr>
        <w:t>zaliczenia składa się wraz z zaświadczeniem mającym być podstawą usprawiedliwienia w</w:t>
      </w:r>
      <w:r w:rsidR="00814B7C">
        <w:rPr>
          <w:rFonts w:ascii="Times New Roman" w:hAnsi="Times New Roman"/>
          <w:sz w:val="24"/>
          <w:szCs w:val="24"/>
        </w:rPr>
        <w:t> </w:t>
      </w:r>
      <w:r w:rsidR="00587C02">
        <w:rPr>
          <w:rFonts w:ascii="Times New Roman" w:hAnsi="Times New Roman"/>
          <w:sz w:val="24"/>
          <w:szCs w:val="24"/>
        </w:rPr>
        <w:t>terminie do 3 dni.</w:t>
      </w:r>
    </w:p>
    <w:p w14:paraId="3611BF3F" w14:textId="7D314397" w:rsidR="00752BB2" w:rsidRPr="00752BB2" w:rsidRDefault="00752BB2" w:rsidP="00752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BB2">
        <w:rPr>
          <w:rFonts w:ascii="Times New Roman" w:hAnsi="Times New Roman"/>
          <w:sz w:val="24"/>
          <w:szCs w:val="24"/>
        </w:rPr>
        <w:t xml:space="preserve">Nieusprawiedliwienie nieobecności w wyznaczonym I terminie lub w II terminie </w:t>
      </w:r>
      <w:r w:rsidR="00587C02">
        <w:rPr>
          <w:rFonts w:ascii="Times New Roman" w:hAnsi="Times New Roman"/>
          <w:sz w:val="24"/>
          <w:szCs w:val="24"/>
        </w:rPr>
        <w:t xml:space="preserve">zaliczenia </w:t>
      </w:r>
      <w:r w:rsidRPr="00752BB2">
        <w:rPr>
          <w:rFonts w:ascii="Times New Roman" w:hAnsi="Times New Roman"/>
          <w:sz w:val="24"/>
          <w:szCs w:val="24"/>
        </w:rPr>
        <w:t>jest równoznaczne z utrat</w:t>
      </w:r>
      <w:r w:rsidR="00587C02">
        <w:rPr>
          <w:rFonts w:ascii="Times New Roman" w:hAnsi="Times New Roman"/>
          <w:sz w:val="24"/>
          <w:szCs w:val="24"/>
        </w:rPr>
        <w:t>ą</w:t>
      </w:r>
      <w:r w:rsidRPr="00752BB2">
        <w:rPr>
          <w:rFonts w:ascii="Times New Roman" w:hAnsi="Times New Roman"/>
          <w:sz w:val="24"/>
          <w:szCs w:val="24"/>
        </w:rPr>
        <w:t xml:space="preserve"> tych terminów oraz brakiem oceny/ocen. </w:t>
      </w:r>
    </w:p>
    <w:p w14:paraId="61E2B3F1" w14:textId="7A61AEBC" w:rsidR="00752BB2" w:rsidRDefault="00752BB2" w:rsidP="00752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BB2">
        <w:rPr>
          <w:rFonts w:ascii="Times New Roman" w:hAnsi="Times New Roman"/>
          <w:sz w:val="24"/>
          <w:szCs w:val="24"/>
        </w:rPr>
        <w:t xml:space="preserve">Nieusprawiedliwiona nieobecność w III terminie </w:t>
      </w:r>
      <w:r w:rsidR="00587C02">
        <w:rPr>
          <w:rFonts w:ascii="Times New Roman" w:hAnsi="Times New Roman"/>
          <w:sz w:val="24"/>
          <w:szCs w:val="24"/>
        </w:rPr>
        <w:t xml:space="preserve">zaliczenia </w:t>
      </w:r>
      <w:r w:rsidRPr="00752BB2">
        <w:rPr>
          <w:rFonts w:ascii="Times New Roman" w:hAnsi="Times New Roman"/>
          <w:sz w:val="24"/>
          <w:szCs w:val="24"/>
        </w:rPr>
        <w:t xml:space="preserve">skutkuje brakiem oceny oraz niezaliczeniem przedmiotu. </w:t>
      </w:r>
    </w:p>
    <w:p w14:paraId="316B8088" w14:textId="79382EBB" w:rsidR="005140C3" w:rsidRPr="00752BB2" w:rsidRDefault="005140C3" w:rsidP="00752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wyjątkowych przypadkach losowych (np. dłuższy pobyt w szpitalu) terminy zalicz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eń zajęć, 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kolokwiów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czy egzaminów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mogą być indywidualnie ustalane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osobą odpowiedzialną za daną formę zajęć lub zaliczeń.</w:t>
      </w:r>
    </w:p>
    <w:p w14:paraId="174CD8C5" w14:textId="4D23C041" w:rsidR="00752BB2" w:rsidRPr="00342E8E" w:rsidRDefault="00342E8E" w:rsidP="00342E8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2BB2">
        <w:rPr>
          <w:rFonts w:ascii="Times New Roman" w:hAnsi="Times New Roman"/>
          <w:sz w:val="24"/>
          <w:szCs w:val="24"/>
        </w:rPr>
        <w:t xml:space="preserve">W przypadku nieuwzględnienia usprawiedliwienia przez </w:t>
      </w:r>
      <w:r w:rsidR="00203075">
        <w:rPr>
          <w:rFonts w:ascii="Times New Roman" w:hAnsi="Times New Roman"/>
          <w:sz w:val="24"/>
          <w:szCs w:val="24"/>
        </w:rPr>
        <w:t>Prowadzą</w:t>
      </w:r>
      <w:r w:rsidRPr="00752BB2">
        <w:rPr>
          <w:rFonts w:ascii="Times New Roman" w:hAnsi="Times New Roman"/>
          <w:sz w:val="24"/>
          <w:szCs w:val="24"/>
        </w:rPr>
        <w:t xml:space="preserve">cego </w:t>
      </w:r>
      <w:r>
        <w:rPr>
          <w:rFonts w:ascii="Times New Roman" w:hAnsi="Times New Roman"/>
          <w:sz w:val="24"/>
          <w:szCs w:val="24"/>
        </w:rPr>
        <w:t>zajęcia lub zaliczenie,</w:t>
      </w:r>
      <w:r w:rsidRPr="00752BB2">
        <w:rPr>
          <w:rFonts w:ascii="Times New Roman" w:hAnsi="Times New Roman"/>
          <w:sz w:val="24"/>
          <w:szCs w:val="24"/>
        </w:rPr>
        <w:t xml:space="preserve"> </w:t>
      </w:r>
      <w:r w:rsidR="00203075">
        <w:rPr>
          <w:rFonts w:ascii="Times New Roman" w:hAnsi="Times New Roman"/>
          <w:sz w:val="24"/>
          <w:szCs w:val="24"/>
        </w:rPr>
        <w:t>Student</w:t>
      </w:r>
      <w:r w:rsidRPr="00752BB2">
        <w:rPr>
          <w:rFonts w:ascii="Times New Roman" w:hAnsi="Times New Roman"/>
          <w:sz w:val="24"/>
          <w:szCs w:val="24"/>
        </w:rPr>
        <w:t xml:space="preserve">owi przysługuje odwołanie, w przeciągu 7 dni od momentu doręczenia usprawiedliwienia, do Wicedyrektora ds. kształcenia, którego decyzja jest ostateczna. </w:t>
      </w:r>
    </w:p>
    <w:p w14:paraId="4C7CDE3D" w14:textId="77777777" w:rsidR="00AE32A8" w:rsidRPr="00521041" w:rsidRDefault="00AE32A8" w:rsidP="00AE32A8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6D66990F" w14:textId="77777777" w:rsidR="00692CB4" w:rsidRDefault="00692CB4" w:rsidP="00521041">
      <w:pPr>
        <w:pStyle w:val="Akapitzlist"/>
        <w:spacing w:before="100" w:beforeAutospacing="1" w:after="100" w:afterAutospacing="1" w:line="36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190784954"/>
      <w:r w:rsidRPr="00521041">
        <w:rPr>
          <w:rFonts w:ascii="Times New Roman" w:eastAsia="Times New Roman" w:hAnsi="Times New Roman"/>
          <w:b/>
          <w:sz w:val="24"/>
          <w:szCs w:val="24"/>
          <w:lang w:eastAsia="pl-PL"/>
        </w:rPr>
        <w:t>Zasady zaliczania poszczególnych form zajęć:</w:t>
      </w:r>
    </w:p>
    <w:p w14:paraId="1DEA8550" w14:textId="77777777" w:rsidR="00342E8E" w:rsidRPr="00521041" w:rsidRDefault="00342E8E" w:rsidP="00521041">
      <w:pPr>
        <w:pStyle w:val="Akapitzlist"/>
        <w:spacing w:before="100" w:beforeAutospacing="1" w:after="100" w:afterAutospacing="1" w:line="36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bookmarkEnd w:id="0"/>
    <w:p w14:paraId="0D6F7621" w14:textId="74FD6B1D" w:rsidR="00814B7C" w:rsidRDefault="00814B7C" w:rsidP="00342E8E">
      <w:pPr>
        <w:pStyle w:val="Akapitzlist"/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Wykłady</w:t>
      </w:r>
    </w:p>
    <w:p w14:paraId="4B50217A" w14:textId="6F14D528" w:rsidR="00814B7C" w:rsidRDefault="005B38E6" w:rsidP="00814B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Obecność</w:t>
      </w:r>
      <w:r w:rsidR="00D52977">
        <w:rPr>
          <w:rFonts w:ascii="Times New Roman" w:hAnsi="Times New Roman"/>
          <w:sz w:val="24"/>
          <w:szCs w:val="24"/>
        </w:rPr>
        <w:t xml:space="preserve"> na wykładach jest obowiązkowa.</w:t>
      </w:r>
    </w:p>
    <w:p w14:paraId="261BD858" w14:textId="6D9B2875" w:rsidR="00D52977" w:rsidRDefault="00D52977" w:rsidP="00814B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Zaliczenie wykładów polega na </w:t>
      </w:r>
      <w:r w:rsidR="005B38E6">
        <w:rPr>
          <w:rFonts w:ascii="Times New Roman" w:hAnsi="Times New Roman"/>
          <w:sz w:val="24"/>
          <w:szCs w:val="24"/>
        </w:rPr>
        <w:t>aktywnej obecności Studenta w trakcie zajęć podlegające subiektywnej ocenie Prowadzącego wykłady.</w:t>
      </w:r>
    </w:p>
    <w:p w14:paraId="35E21897" w14:textId="151305BB" w:rsidR="005B38E6" w:rsidRPr="00814B7C" w:rsidRDefault="005B38E6" w:rsidP="00814B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 wykładowy wchodzi w zakres egzaminu końcowego.</w:t>
      </w:r>
    </w:p>
    <w:p w14:paraId="140AB88E" w14:textId="5016956E" w:rsidR="005623BE" w:rsidRPr="00342E8E" w:rsidRDefault="00342E8E" w:rsidP="00342E8E">
      <w:pPr>
        <w:pStyle w:val="Akapitzlist"/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42E8E">
        <w:rPr>
          <w:rFonts w:ascii="Times New Roman" w:hAnsi="Times New Roman"/>
          <w:b/>
          <w:bCs/>
          <w:sz w:val="24"/>
          <w:szCs w:val="24"/>
        </w:rPr>
        <w:t>Seminaria</w:t>
      </w:r>
    </w:p>
    <w:p w14:paraId="7A56ECD5" w14:textId="5C406D50" w:rsidR="009D3349" w:rsidRDefault="009D3349" w:rsidP="005210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hAnsi="Times New Roman"/>
          <w:sz w:val="24"/>
          <w:szCs w:val="24"/>
        </w:rPr>
        <w:t>Mate</w:t>
      </w:r>
      <w:r w:rsidR="00AD75F0">
        <w:rPr>
          <w:rFonts w:ascii="Times New Roman" w:hAnsi="Times New Roman"/>
          <w:sz w:val="24"/>
          <w:szCs w:val="24"/>
        </w:rPr>
        <w:t>riał obowiązujący na</w:t>
      </w:r>
      <w:r w:rsidRPr="00521041">
        <w:rPr>
          <w:rFonts w:ascii="Times New Roman" w:hAnsi="Times New Roman"/>
          <w:sz w:val="24"/>
          <w:szCs w:val="24"/>
        </w:rPr>
        <w:t xml:space="preserve"> seminaria jest zgodny z harmonograme</w:t>
      </w:r>
      <w:r w:rsidR="00342E8E">
        <w:rPr>
          <w:rFonts w:ascii="Times New Roman" w:hAnsi="Times New Roman"/>
          <w:sz w:val="24"/>
          <w:szCs w:val="24"/>
        </w:rPr>
        <w:t xml:space="preserve">m dostępnym w placówce oraz na stronie internetowej </w:t>
      </w:r>
      <w:r w:rsidR="00203075">
        <w:rPr>
          <w:rFonts w:ascii="Times New Roman" w:hAnsi="Times New Roman"/>
          <w:sz w:val="24"/>
          <w:szCs w:val="24"/>
        </w:rPr>
        <w:t>Katedr</w:t>
      </w:r>
      <w:r w:rsidR="00342E8E">
        <w:rPr>
          <w:rFonts w:ascii="Times New Roman" w:hAnsi="Times New Roman"/>
          <w:sz w:val="24"/>
          <w:szCs w:val="24"/>
        </w:rPr>
        <w:t>y</w:t>
      </w:r>
      <w:r w:rsidRPr="00521041">
        <w:rPr>
          <w:rFonts w:ascii="Times New Roman" w:hAnsi="Times New Roman"/>
          <w:sz w:val="24"/>
          <w:szCs w:val="24"/>
        </w:rPr>
        <w:t xml:space="preserve">. </w:t>
      </w:r>
    </w:p>
    <w:p w14:paraId="723D4757" w14:textId="78E77186" w:rsidR="00342E8E" w:rsidRPr="00342E8E" w:rsidRDefault="00342E8E" w:rsidP="00342E8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 każdym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seminarium obowiązuje znajomość materiału z zajęć bieżących oraz z poprzednio odbytych zajęć.</w:t>
      </w:r>
    </w:p>
    <w:p w14:paraId="73C8B1FE" w14:textId="6522CC81" w:rsidR="009D3349" w:rsidRPr="00521041" w:rsidRDefault="00AD75F0" w:rsidP="005210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Zaliczenie</w:t>
      </w:r>
      <w:r w:rsidR="009D3349" w:rsidRPr="00521041">
        <w:rPr>
          <w:rFonts w:ascii="Times New Roman" w:hAnsi="Times New Roman"/>
          <w:sz w:val="24"/>
          <w:szCs w:val="24"/>
        </w:rPr>
        <w:t xml:space="preserve"> seminariów odbywa się w </w:t>
      </w:r>
      <w:r w:rsidR="00536D29" w:rsidRPr="00521041">
        <w:rPr>
          <w:rFonts w:ascii="Times New Roman" w:hAnsi="Times New Roman"/>
          <w:sz w:val="24"/>
          <w:szCs w:val="24"/>
        </w:rPr>
        <w:t xml:space="preserve">jednej z poniższych form, </w:t>
      </w:r>
      <w:r w:rsidR="00521041">
        <w:rPr>
          <w:rFonts w:ascii="Times New Roman" w:hAnsi="Times New Roman"/>
          <w:sz w:val="24"/>
          <w:szCs w:val="24"/>
        </w:rPr>
        <w:t xml:space="preserve">wybranej przez </w:t>
      </w:r>
      <w:r w:rsidR="00203075">
        <w:rPr>
          <w:rFonts w:ascii="Times New Roman" w:hAnsi="Times New Roman"/>
          <w:sz w:val="24"/>
          <w:szCs w:val="24"/>
        </w:rPr>
        <w:t>Prowadzą</w:t>
      </w:r>
      <w:r w:rsidR="00521041">
        <w:rPr>
          <w:rFonts w:ascii="Times New Roman" w:hAnsi="Times New Roman"/>
          <w:sz w:val="24"/>
          <w:szCs w:val="24"/>
        </w:rPr>
        <w:t>cego zaję</w:t>
      </w:r>
      <w:r w:rsidR="00AE32A8">
        <w:rPr>
          <w:rFonts w:ascii="Times New Roman" w:hAnsi="Times New Roman"/>
          <w:sz w:val="24"/>
          <w:szCs w:val="24"/>
        </w:rPr>
        <w:t>cia:</w:t>
      </w:r>
    </w:p>
    <w:p w14:paraId="75615EF9" w14:textId="04A696D6" w:rsidR="009D3349" w:rsidRPr="00521041" w:rsidRDefault="00233E8F" w:rsidP="00521041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pisemnej: </w:t>
      </w:r>
      <w:r w:rsidR="00FD7F7F">
        <w:rPr>
          <w:rFonts w:ascii="Times New Roman" w:hAnsi="Times New Roman"/>
          <w:sz w:val="24"/>
          <w:szCs w:val="24"/>
        </w:rPr>
        <w:t>sprawdzian cząstkowy z tematyki zajęć, w formie 3-5 pytań testowych lub opisowych, przeprowadzany na początku zajęć</w:t>
      </w:r>
      <w:r w:rsidR="00D57E92">
        <w:rPr>
          <w:rFonts w:ascii="Times New Roman" w:hAnsi="Times New Roman"/>
          <w:sz w:val="24"/>
          <w:szCs w:val="24"/>
        </w:rPr>
        <w:t>; s</w:t>
      </w:r>
      <w:r w:rsidR="009D3349" w:rsidRPr="00521041">
        <w:rPr>
          <w:rFonts w:ascii="Times New Roman" w:hAnsi="Times New Roman"/>
          <w:sz w:val="24"/>
          <w:szCs w:val="24"/>
        </w:rPr>
        <w:t xml:space="preserve">kala </w:t>
      </w:r>
      <w:r w:rsidR="003168F4" w:rsidRPr="00521041">
        <w:rPr>
          <w:rFonts w:ascii="Times New Roman" w:hAnsi="Times New Roman"/>
          <w:sz w:val="24"/>
          <w:szCs w:val="24"/>
        </w:rPr>
        <w:t>ocen i punktów tak</w:t>
      </w:r>
      <w:r w:rsidR="00D57E92">
        <w:rPr>
          <w:rFonts w:ascii="Times New Roman" w:hAnsi="Times New Roman"/>
          <w:sz w:val="24"/>
          <w:szCs w:val="24"/>
        </w:rPr>
        <w:t>a</w:t>
      </w:r>
      <w:r w:rsidR="003168F4" w:rsidRPr="00521041">
        <w:rPr>
          <w:rFonts w:ascii="Times New Roman" w:hAnsi="Times New Roman"/>
          <w:sz w:val="24"/>
          <w:szCs w:val="24"/>
        </w:rPr>
        <w:t xml:space="preserve"> </w:t>
      </w:r>
      <w:r w:rsidR="005477BB" w:rsidRPr="00521041">
        <w:rPr>
          <w:rFonts w:ascii="Times New Roman" w:hAnsi="Times New Roman"/>
          <w:sz w:val="24"/>
          <w:szCs w:val="24"/>
        </w:rPr>
        <w:t>ja</w:t>
      </w:r>
      <w:r w:rsidR="005477BB">
        <w:rPr>
          <w:rFonts w:ascii="Times New Roman" w:hAnsi="Times New Roman"/>
          <w:sz w:val="24"/>
          <w:szCs w:val="24"/>
        </w:rPr>
        <w:t>k obowiązująca</w:t>
      </w:r>
      <w:r w:rsidR="00D57E92">
        <w:rPr>
          <w:rFonts w:ascii="Times New Roman" w:hAnsi="Times New Roman"/>
          <w:sz w:val="24"/>
          <w:szCs w:val="24"/>
        </w:rPr>
        <w:t xml:space="preserve"> na egzaminie/kolokwium</w:t>
      </w:r>
      <w:r>
        <w:rPr>
          <w:rFonts w:ascii="Times New Roman" w:hAnsi="Times New Roman"/>
          <w:sz w:val="24"/>
          <w:szCs w:val="24"/>
        </w:rPr>
        <w:t>;</w:t>
      </w:r>
    </w:p>
    <w:p w14:paraId="3385607B" w14:textId="201C0087" w:rsidR="003168F4" w:rsidRDefault="003168F4" w:rsidP="00521041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hAnsi="Times New Roman"/>
          <w:sz w:val="24"/>
          <w:szCs w:val="24"/>
        </w:rPr>
        <w:t xml:space="preserve">b) </w:t>
      </w:r>
      <w:r w:rsidR="00233E8F">
        <w:rPr>
          <w:rFonts w:ascii="Times New Roman" w:hAnsi="Times New Roman"/>
          <w:sz w:val="24"/>
          <w:szCs w:val="24"/>
        </w:rPr>
        <w:t xml:space="preserve">ustnej: </w:t>
      </w:r>
      <w:r w:rsidR="00D57E92">
        <w:rPr>
          <w:rFonts w:ascii="Times New Roman" w:hAnsi="Times New Roman"/>
          <w:sz w:val="24"/>
          <w:szCs w:val="24"/>
        </w:rPr>
        <w:t xml:space="preserve">odpowiedź ustna na pytania zadane przez </w:t>
      </w:r>
      <w:r w:rsidR="00203075">
        <w:rPr>
          <w:rFonts w:ascii="Times New Roman" w:hAnsi="Times New Roman"/>
          <w:sz w:val="24"/>
          <w:szCs w:val="24"/>
        </w:rPr>
        <w:t>Prowadzą</w:t>
      </w:r>
      <w:r w:rsidR="00D57E92">
        <w:rPr>
          <w:rFonts w:ascii="Times New Roman" w:hAnsi="Times New Roman"/>
          <w:sz w:val="24"/>
          <w:szCs w:val="24"/>
        </w:rPr>
        <w:t xml:space="preserve">cego zajęcia; zaliczenie </w:t>
      </w:r>
      <w:r w:rsidRPr="00521041">
        <w:rPr>
          <w:rFonts w:ascii="Times New Roman" w:hAnsi="Times New Roman"/>
          <w:sz w:val="24"/>
          <w:szCs w:val="24"/>
        </w:rPr>
        <w:t>na podstawie</w:t>
      </w:r>
      <w:r w:rsidR="00536D29" w:rsidRPr="00521041">
        <w:rPr>
          <w:rFonts w:ascii="Times New Roman" w:hAnsi="Times New Roman"/>
          <w:sz w:val="24"/>
          <w:szCs w:val="24"/>
        </w:rPr>
        <w:t xml:space="preserve"> subiekty</w:t>
      </w:r>
      <w:r w:rsidR="00AE32A8">
        <w:rPr>
          <w:rFonts w:ascii="Times New Roman" w:hAnsi="Times New Roman"/>
          <w:sz w:val="24"/>
          <w:szCs w:val="24"/>
        </w:rPr>
        <w:t>w</w:t>
      </w:r>
      <w:r w:rsidR="00536D29" w:rsidRPr="00521041">
        <w:rPr>
          <w:rFonts w:ascii="Times New Roman" w:hAnsi="Times New Roman"/>
          <w:sz w:val="24"/>
          <w:szCs w:val="24"/>
        </w:rPr>
        <w:t>nej</w:t>
      </w:r>
      <w:r w:rsidR="00233E8F">
        <w:rPr>
          <w:rFonts w:ascii="Times New Roman" w:hAnsi="Times New Roman"/>
          <w:sz w:val="24"/>
          <w:szCs w:val="24"/>
        </w:rPr>
        <w:t xml:space="preserve"> oceny </w:t>
      </w:r>
      <w:r w:rsidR="00203075">
        <w:rPr>
          <w:rFonts w:ascii="Times New Roman" w:hAnsi="Times New Roman"/>
          <w:sz w:val="24"/>
          <w:szCs w:val="24"/>
        </w:rPr>
        <w:t>Prowadzą</w:t>
      </w:r>
      <w:r w:rsidR="00233E8F">
        <w:rPr>
          <w:rFonts w:ascii="Times New Roman" w:hAnsi="Times New Roman"/>
          <w:sz w:val="24"/>
          <w:szCs w:val="24"/>
        </w:rPr>
        <w:t>cego;</w:t>
      </w:r>
      <w:r w:rsidR="004130B5">
        <w:rPr>
          <w:rFonts w:ascii="Times New Roman" w:hAnsi="Times New Roman"/>
          <w:sz w:val="24"/>
          <w:szCs w:val="24"/>
        </w:rPr>
        <w:t xml:space="preserve"> zaliczenie w formie ustnej może być przeprowadzone online;</w:t>
      </w:r>
    </w:p>
    <w:p w14:paraId="25E8ECCD" w14:textId="3D8C3D4A" w:rsidR="00035348" w:rsidRDefault="00B63D47" w:rsidP="00174AD9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36D29" w:rsidRPr="00521041">
        <w:rPr>
          <w:rFonts w:ascii="Times New Roman" w:hAnsi="Times New Roman"/>
          <w:sz w:val="24"/>
          <w:szCs w:val="24"/>
        </w:rPr>
        <w:t>) a</w:t>
      </w:r>
      <w:r w:rsidR="009D3349" w:rsidRPr="00521041">
        <w:rPr>
          <w:rFonts w:ascii="Times New Roman" w:hAnsi="Times New Roman"/>
          <w:sz w:val="24"/>
          <w:szCs w:val="24"/>
        </w:rPr>
        <w:t>ktywne uczestnictwo w zajęciach</w:t>
      </w:r>
      <w:r w:rsidR="00D57E92">
        <w:rPr>
          <w:rFonts w:ascii="Times New Roman" w:hAnsi="Times New Roman"/>
          <w:sz w:val="24"/>
          <w:szCs w:val="24"/>
        </w:rPr>
        <w:t xml:space="preserve">: aktywne uczestnictwo w zajęciach, podlegające subiektywnej ocenie </w:t>
      </w:r>
      <w:r w:rsidR="00203075">
        <w:rPr>
          <w:rFonts w:ascii="Times New Roman" w:hAnsi="Times New Roman"/>
          <w:sz w:val="24"/>
          <w:szCs w:val="24"/>
        </w:rPr>
        <w:t>Prowadzą</w:t>
      </w:r>
      <w:r w:rsidR="00D57E92">
        <w:rPr>
          <w:rFonts w:ascii="Times New Roman" w:hAnsi="Times New Roman"/>
          <w:sz w:val="24"/>
          <w:szCs w:val="24"/>
        </w:rPr>
        <w:t>cego</w:t>
      </w:r>
      <w:r>
        <w:rPr>
          <w:rFonts w:ascii="Times New Roman" w:hAnsi="Times New Roman"/>
          <w:sz w:val="24"/>
          <w:szCs w:val="24"/>
        </w:rPr>
        <w:t xml:space="preserve"> zajęcia.</w:t>
      </w:r>
    </w:p>
    <w:p w14:paraId="7CB188D2" w14:textId="436F5DFE" w:rsidR="00B63D47" w:rsidRDefault="00B63D47" w:rsidP="00B63D47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 przypadku prowadzenia zajęć w formie zdalnej, wyżej wymienione formy zaliczenia zajęć mogą zostać przeprowadzone z użyciem dostępnych platform cyfrowych (platformy testowe, narzędzia komunikacji online)</w:t>
      </w:r>
      <w:r w:rsidR="00814B7C">
        <w:rPr>
          <w:rFonts w:ascii="Times New Roman" w:hAnsi="Times New Roman"/>
          <w:sz w:val="24"/>
          <w:szCs w:val="24"/>
        </w:rPr>
        <w:t>.</w:t>
      </w:r>
    </w:p>
    <w:p w14:paraId="3DFB78A7" w14:textId="6142316F" w:rsidR="00035348" w:rsidRPr="00521041" w:rsidRDefault="00D95F54" w:rsidP="005210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hAnsi="Times New Roman"/>
          <w:sz w:val="24"/>
          <w:szCs w:val="24"/>
        </w:rPr>
        <w:t>Ew</w:t>
      </w:r>
      <w:r w:rsidR="00AD75F0">
        <w:rPr>
          <w:rFonts w:ascii="Times New Roman" w:hAnsi="Times New Roman"/>
          <w:sz w:val="24"/>
          <w:szCs w:val="24"/>
        </w:rPr>
        <w:t>entualna poprawa niezaliczonego</w:t>
      </w:r>
      <w:r w:rsidR="00C32E04" w:rsidRPr="00521041">
        <w:rPr>
          <w:rFonts w:ascii="Times New Roman" w:hAnsi="Times New Roman"/>
          <w:sz w:val="24"/>
          <w:szCs w:val="24"/>
        </w:rPr>
        <w:t xml:space="preserve"> </w:t>
      </w:r>
      <w:r w:rsidR="00191D2E" w:rsidRPr="00521041">
        <w:rPr>
          <w:rFonts w:ascii="Times New Roman" w:hAnsi="Times New Roman"/>
          <w:sz w:val="24"/>
          <w:szCs w:val="24"/>
        </w:rPr>
        <w:t xml:space="preserve">seminarium </w:t>
      </w:r>
      <w:r w:rsidRPr="00521041">
        <w:rPr>
          <w:rFonts w:ascii="Times New Roman" w:hAnsi="Times New Roman"/>
          <w:sz w:val="24"/>
          <w:szCs w:val="24"/>
        </w:rPr>
        <w:t>powinna odbyć się w terminie do 7 dn</w:t>
      </w:r>
      <w:r w:rsidR="000661DF" w:rsidRPr="00521041">
        <w:rPr>
          <w:rFonts w:ascii="Times New Roman" w:hAnsi="Times New Roman"/>
          <w:sz w:val="24"/>
          <w:szCs w:val="24"/>
        </w:rPr>
        <w:t xml:space="preserve">i od daty podania wyników zaliczenia </w:t>
      </w:r>
      <w:r w:rsidRPr="00521041">
        <w:rPr>
          <w:rFonts w:ascii="Times New Roman" w:hAnsi="Times New Roman"/>
          <w:sz w:val="24"/>
          <w:szCs w:val="24"/>
        </w:rPr>
        <w:t xml:space="preserve">(w terminie ustalonym przez </w:t>
      </w:r>
      <w:r w:rsidR="00203075">
        <w:rPr>
          <w:rFonts w:ascii="Times New Roman" w:hAnsi="Times New Roman"/>
          <w:sz w:val="24"/>
          <w:szCs w:val="24"/>
        </w:rPr>
        <w:t>Prowadzą</w:t>
      </w:r>
      <w:r w:rsidRPr="00521041">
        <w:rPr>
          <w:rFonts w:ascii="Times New Roman" w:hAnsi="Times New Roman"/>
          <w:sz w:val="24"/>
          <w:szCs w:val="24"/>
        </w:rPr>
        <w:t xml:space="preserve">cego). </w:t>
      </w:r>
    </w:p>
    <w:p w14:paraId="73506685" w14:textId="30129396" w:rsidR="00521041" w:rsidRDefault="00AD75F0" w:rsidP="00174A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Niezaliczone</w:t>
      </w:r>
      <w:r w:rsidR="00C32E04" w:rsidRPr="00521041">
        <w:rPr>
          <w:rFonts w:ascii="Times New Roman" w:hAnsi="Times New Roman"/>
          <w:sz w:val="24"/>
          <w:szCs w:val="24"/>
        </w:rPr>
        <w:t xml:space="preserve"> </w:t>
      </w:r>
      <w:r w:rsidR="00191D2E" w:rsidRPr="00521041">
        <w:rPr>
          <w:rFonts w:ascii="Times New Roman" w:hAnsi="Times New Roman"/>
          <w:sz w:val="24"/>
          <w:szCs w:val="24"/>
        </w:rPr>
        <w:t xml:space="preserve">seminarium </w:t>
      </w:r>
      <w:r w:rsidR="00D95F54" w:rsidRPr="00521041">
        <w:rPr>
          <w:rFonts w:ascii="Times New Roman" w:hAnsi="Times New Roman"/>
          <w:sz w:val="24"/>
          <w:szCs w:val="24"/>
        </w:rPr>
        <w:t>poprawi</w:t>
      </w:r>
      <w:r w:rsidR="00174AD9">
        <w:rPr>
          <w:rFonts w:ascii="Times New Roman" w:hAnsi="Times New Roman"/>
          <w:sz w:val="24"/>
          <w:szCs w:val="24"/>
        </w:rPr>
        <w:t>a</w:t>
      </w:r>
      <w:r w:rsidR="00D95F54" w:rsidRPr="00521041">
        <w:rPr>
          <w:rFonts w:ascii="Times New Roman" w:hAnsi="Times New Roman"/>
          <w:sz w:val="24"/>
          <w:szCs w:val="24"/>
        </w:rPr>
        <w:t xml:space="preserve">ć można </w:t>
      </w:r>
      <w:r w:rsidR="00D95F54" w:rsidRPr="005020C5">
        <w:rPr>
          <w:rFonts w:ascii="Times New Roman" w:hAnsi="Times New Roman"/>
          <w:b/>
          <w:sz w:val="24"/>
          <w:szCs w:val="24"/>
          <w:u w:val="single"/>
        </w:rPr>
        <w:t>tylko jeden raz</w:t>
      </w:r>
      <w:r w:rsidR="00D95F54" w:rsidRPr="00521041">
        <w:rPr>
          <w:rFonts w:ascii="Times New Roman" w:hAnsi="Times New Roman"/>
          <w:sz w:val="24"/>
          <w:szCs w:val="24"/>
        </w:rPr>
        <w:t xml:space="preserve">. </w:t>
      </w:r>
      <w:r w:rsidR="0019594C">
        <w:rPr>
          <w:rFonts w:ascii="Times New Roman" w:hAnsi="Times New Roman"/>
          <w:sz w:val="24"/>
          <w:szCs w:val="24"/>
        </w:rPr>
        <w:t>Nie ma możliwości poprawiania ocen pozytywnych.</w:t>
      </w:r>
    </w:p>
    <w:p w14:paraId="13B8D181" w14:textId="30B9251A" w:rsidR="00F565CA" w:rsidRDefault="00F565CA" w:rsidP="00174A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Konsekwencje niezaliczenia poprawy seminarium została opisana niżej.</w:t>
      </w:r>
    </w:p>
    <w:p w14:paraId="2E7CC2D5" w14:textId="2275BDFB" w:rsidR="002B27D2" w:rsidRPr="002B27D2" w:rsidRDefault="002B27D2" w:rsidP="002B27D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Oceny końcowe z seminariów są wystawiane</w:t>
      </w:r>
      <w:r w:rsidRPr="0052104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podstawie ocen z kolokwiów.</w:t>
      </w:r>
    </w:p>
    <w:p w14:paraId="76C075EB" w14:textId="1E98CFE4" w:rsidR="00342E8E" w:rsidRPr="00342E8E" w:rsidRDefault="00342E8E" w:rsidP="00342E8E">
      <w:pPr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42E8E">
        <w:rPr>
          <w:rFonts w:ascii="Times New Roman" w:hAnsi="Times New Roman"/>
          <w:b/>
          <w:bCs/>
          <w:sz w:val="24"/>
          <w:szCs w:val="24"/>
        </w:rPr>
        <w:t>Kolokwium</w:t>
      </w:r>
    </w:p>
    <w:p w14:paraId="619127A3" w14:textId="7BE64222" w:rsidR="00B5310D" w:rsidRDefault="0019594C" w:rsidP="00174A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B5310D" w:rsidRPr="00521041">
        <w:rPr>
          <w:rFonts w:ascii="Times New Roman" w:hAnsi="Times New Roman"/>
          <w:sz w:val="24"/>
          <w:szCs w:val="24"/>
        </w:rPr>
        <w:t xml:space="preserve">przeprowadzenie </w:t>
      </w:r>
      <w:r w:rsidR="00B5310D">
        <w:rPr>
          <w:rFonts w:ascii="Times New Roman" w:hAnsi="Times New Roman"/>
          <w:sz w:val="24"/>
          <w:szCs w:val="24"/>
        </w:rPr>
        <w:t xml:space="preserve">kolokwiów odpowiedzialny </w:t>
      </w:r>
      <w:r>
        <w:rPr>
          <w:rFonts w:ascii="Times New Roman" w:hAnsi="Times New Roman"/>
          <w:sz w:val="24"/>
          <w:szCs w:val="24"/>
        </w:rPr>
        <w:t xml:space="preserve">będzie </w:t>
      </w:r>
      <w:r w:rsidR="00B5310D">
        <w:rPr>
          <w:rFonts w:ascii="Times New Roman" w:hAnsi="Times New Roman"/>
          <w:sz w:val="24"/>
          <w:szCs w:val="24"/>
        </w:rPr>
        <w:t>lek. Jakub Szczepaniak-Domurad.</w:t>
      </w:r>
    </w:p>
    <w:p w14:paraId="4DF01413" w14:textId="0488B80E" w:rsidR="00B5310D" w:rsidRPr="00B5310D" w:rsidRDefault="00D95F54" w:rsidP="00B531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hAnsi="Times New Roman"/>
          <w:sz w:val="24"/>
          <w:szCs w:val="24"/>
        </w:rPr>
        <w:t>Po zakończeniu określonej</w:t>
      </w:r>
      <w:r w:rsidR="00342E8E">
        <w:rPr>
          <w:rFonts w:ascii="Times New Roman" w:hAnsi="Times New Roman"/>
          <w:sz w:val="24"/>
          <w:szCs w:val="24"/>
        </w:rPr>
        <w:t xml:space="preserve"> w harmonogramie</w:t>
      </w:r>
      <w:r w:rsidRPr="00521041">
        <w:rPr>
          <w:rFonts w:ascii="Times New Roman" w:hAnsi="Times New Roman"/>
          <w:sz w:val="24"/>
          <w:szCs w:val="24"/>
        </w:rPr>
        <w:t xml:space="preserve"> partii materiału</w:t>
      </w:r>
      <w:r w:rsidR="00821BDE" w:rsidRPr="00521041">
        <w:rPr>
          <w:rFonts w:ascii="Times New Roman" w:hAnsi="Times New Roman"/>
          <w:sz w:val="24"/>
          <w:szCs w:val="24"/>
        </w:rPr>
        <w:t xml:space="preserve"> seminaryjnego</w:t>
      </w:r>
      <w:r w:rsidR="00C435C1">
        <w:rPr>
          <w:rFonts w:ascii="Times New Roman" w:hAnsi="Times New Roman"/>
          <w:sz w:val="24"/>
          <w:szCs w:val="24"/>
        </w:rPr>
        <w:t xml:space="preserve"> („działu”) </w:t>
      </w:r>
      <w:r w:rsidRPr="00521041">
        <w:rPr>
          <w:rFonts w:ascii="Times New Roman" w:hAnsi="Times New Roman"/>
          <w:sz w:val="24"/>
          <w:szCs w:val="24"/>
        </w:rPr>
        <w:t>zostanie przeprowadzone</w:t>
      </w:r>
      <w:r w:rsidR="00821BDE" w:rsidRPr="00521041">
        <w:rPr>
          <w:rFonts w:ascii="Times New Roman" w:hAnsi="Times New Roman"/>
          <w:sz w:val="24"/>
          <w:szCs w:val="24"/>
        </w:rPr>
        <w:t xml:space="preserve"> </w:t>
      </w:r>
      <w:r w:rsidR="004E2D86">
        <w:rPr>
          <w:rFonts w:ascii="Times New Roman" w:hAnsi="Times New Roman"/>
          <w:sz w:val="24"/>
          <w:szCs w:val="24"/>
        </w:rPr>
        <w:t>kolokwium</w:t>
      </w:r>
      <w:r w:rsidRPr="00521041">
        <w:rPr>
          <w:rFonts w:ascii="Times New Roman" w:hAnsi="Times New Roman"/>
          <w:sz w:val="24"/>
          <w:szCs w:val="24"/>
        </w:rPr>
        <w:t xml:space="preserve">, które </w:t>
      </w:r>
      <w:r w:rsidR="00203075">
        <w:rPr>
          <w:rFonts w:ascii="Times New Roman" w:hAnsi="Times New Roman"/>
          <w:sz w:val="24"/>
          <w:szCs w:val="24"/>
        </w:rPr>
        <w:t>Student</w:t>
      </w:r>
      <w:r w:rsidRPr="00521041">
        <w:rPr>
          <w:rFonts w:ascii="Times New Roman" w:hAnsi="Times New Roman"/>
          <w:sz w:val="24"/>
          <w:szCs w:val="24"/>
        </w:rPr>
        <w:t xml:space="preserve"> zobowiązany jest zaliczyć. </w:t>
      </w:r>
    </w:p>
    <w:p w14:paraId="0A8157AF" w14:textId="77777777" w:rsidR="00342E8E" w:rsidRDefault="00342E8E" w:rsidP="00174A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hAnsi="Times New Roman"/>
          <w:sz w:val="24"/>
          <w:szCs w:val="24"/>
        </w:rPr>
        <w:t>W semestrze przewiduje się prz</w:t>
      </w:r>
      <w:r>
        <w:rPr>
          <w:rFonts w:ascii="Times New Roman" w:hAnsi="Times New Roman"/>
          <w:sz w:val="24"/>
          <w:szCs w:val="24"/>
        </w:rPr>
        <w:t>eprowadzenie minimum 2 kolokwiów</w:t>
      </w:r>
      <w:r w:rsidRPr="00521041">
        <w:rPr>
          <w:rFonts w:ascii="Times New Roman" w:hAnsi="Times New Roman"/>
          <w:sz w:val="24"/>
          <w:szCs w:val="24"/>
        </w:rPr>
        <w:t xml:space="preserve">. </w:t>
      </w:r>
    </w:p>
    <w:p w14:paraId="1D8CA857" w14:textId="72FF91C9" w:rsidR="00B5310D" w:rsidRDefault="00B5310D" w:rsidP="00B531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hAnsi="Times New Roman"/>
          <w:sz w:val="24"/>
          <w:szCs w:val="24"/>
        </w:rPr>
        <w:t>Zakres materiału obowiązującego do poszczególnych kolokwiów zawarty jest w harmonogramie</w:t>
      </w:r>
      <w:r>
        <w:rPr>
          <w:rFonts w:ascii="Times New Roman" w:hAnsi="Times New Roman"/>
          <w:sz w:val="24"/>
          <w:szCs w:val="24"/>
        </w:rPr>
        <w:t xml:space="preserve"> i</w:t>
      </w:r>
      <w:r w:rsidR="00814B7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udostępniony </w:t>
      </w:r>
      <w:r w:rsidR="00203075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om co najmniej 2 tygodnie przed planowanym kolokwium.</w:t>
      </w:r>
    </w:p>
    <w:p w14:paraId="6564E7F7" w14:textId="3397AA36" w:rsidR="00F565CA" w:rsidRPr="00B5310D" w:rsidRDefault="00F565CA" w:rsidP="00B531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Kolokwium zostanie przeprowadzone w trzech terminach.</w:t>
      </w:r>
    </w:p>
    <w:p w14:paraId="76CC2DFE" w14:textId="77777777" w:rsidR="00F565CA" w:rsidRDefault="00174AD9" w:rsidP="00174A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kolokwium w pierwszym terminie mogą przystąpić studenci,</w:t>
      </w:r>
      <w:r w:rsidR="000677E9">
        <w:rPr>
          <w:rFonts w:ascii="Times New Roman" w:hAnsi="Times New Roman"/>
          <w:sz w:val="24"/>
          <w:szCs w:val="24"/>
        </w:rPr>
        <w:t xml:space="preserve"> którzy zaliczyli </w:t>
      </w:r>
      <w:r w:rsidR="00342E8E">
        <w:rPr>
          <w:rFonts w:ascii="Times New Roman" w:hAnsi="Times New Roman"/>
          <w:sz w:val="24"/>
          <w:szCs w:val="24"/>
        </w:rPr>
        <w:t xml:space="preserve">wszystkie </w:t>
      </w:r>
      <w:r>
        <w:rPr>
          <w:rFonts w:ascii="Times New Roman" w:hAnsi="Times New Roman"/>
          <w:sz w:val="24"/>
          <w:szCs w:val="24"/>
        </w:rPr>
        <w:t xml:space="preserve">seminaria z danego działu. </w:t>
      </w:r>
    </w:p>
    <w:p w14:paraId="280FD995" w14:textId="77777777" w:rsidR="00F565CA" w:rsidRDefault="00C435C1" w:rsidP="00174A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Niezaliczenie jednego seminarium z danego działu oznacza automatyczne uzyskanie oceny niedostatecznej z pierwszego terminu kolokwium</w:t>
      </w:r>
      <w:r w:rsidR="00B85BAB">
        <w:rPr>
          <w:rFonts w:ascii="Times New Roman" w:hAnsi="Times New Roman"/>
          <w:sz w:val="24"/>
          <w:szCs w:val="24"/>
        </w:rPr>
        <w:t xml:space="preserve"> i jednocześnie </w:t>
      </w:r>
      <w:r>
        <w:rPr>
          <w:rFonts w:ascii="Times New Roman" w:hAnsi="Times New Roman"/>
          <w:sz w:val="24"/>
          <w:szCs w:val="24"/>
        </w:rPr>
        <w:t>przystąpienie</w:t>
      </w:r>
      <w:r w:rsidR="00174AD9">
        <w:rPr>
          <w:rFonts w:ascii="Times New Roman" w:hAnsi="Times New Roman"/>
          <w:sz w:val="24"/>
          <w:szCs w:val="24"/>
        </w:rPr>
        <w:t xml:space="preserve"> do kolokwium</w:t>
      </w:r>
      <w:r>
        <w:rPr>
          <w:rFonts w:ascii="Times New Roman" w:hAnsi="Times New Roman"/>
          <w:sz w:val="24"/>
          <w:szCs w:val="24"/>
        </w:rPr>
        <w:t xml:space="preserve"> w dacie pierwszego terminu</w:t>
      </w:r>
      <w:r w:rsidR="00B85BAB">
        <w:rPr>
          <w:rFonts w:ascii="Times New Roman" w:hAnsi="Times New Roman"/>
          <w:sz w:val="24"/>
          <w:szCs w:val="24"/>
        </w:rPr>
        <w:t xml:space="preserve">, które w </w:t>
      </w:r>
      <w:r>
        <w:rPr>
          <w:rFonts w:ascii="Times New Roman" w:hAnsi="Times New Roman"/>
          <w:sz w:val="24"/>
          <w:szCs w:val="24"/>
        </w:rPr>
        <w:t>tym</w:t>
      </w:r>
      <w:r w:rsidR="00B85BAB">
        <w:rPr>
          <w:rFonts w:ascii="Times New Roman" w:hAnsi="Times New Roman"/>
          <w:sz w:val="24"/>
          <w:szCs w:val="24"/>
        </w:rPr>
        <w:t xml:space="preserve"> przypadku jest traktowane jako napisane</w:t>
      </w:r>
      <w:r w:rsidR="00174AD9">
        <w:rPr>
          <w:rFonts w:ascii="Times New Roman" w:hAnsi="Times New Roman"/>
          <w:sz w:val="24"/>
          <w:szCs w:val="24"/>
        </w:rPr>
        <w:t xml:space="preserve"> w drugim terminie.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E7A03EF" w14:textId="08B630F5" w:rsidR="00035348" w:rsidRPr="00174AD9" w:rsidRDefault="00C435C1" w:rsidP="00174A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Niezaliczenie dwóch seminariów z danego działu oznacza </w:t>
      </w:r>
      <w:r w:rsidRPr="00521041">
        <w:rPr>
          <w:rFonts w:ascii="Times New Roman" w:eastAsia="Times New Roman" w:hAnsi="Times New Roman"/>
          <w:bCs/>
          <w:sz w:val="24"/>
          <w:szCs w:val="24"/>
          <w:lang w:eastAsia="pl-PL"/>
        </w:rPr>
        <w:t>niezaliczenie określone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go działu materiału oraz seminariów</w:t>
      </w:r>
      <w:r w:rsidRPr="0052104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nim związanych i w konsekwencji kwalifikuje </w:t>
      </w:r>
      <w:r w:rsidR="00203075">
        <w:rPr>
          <w:rFonts w:ascii="Times New Roman" w:eastAsia="Times New Roman" w:hAnsi="Times New Roman"/>
          <w:bCs/>
          <w:sz w:val="24"/>
          <w:szCs w:val="24"/>
          <w:lang w:eastAsia="pl-PL"/>
        </w:rPr>
        <w:t>Student</w:t>
      </w:r>
      <w:r w:rsidRPr="00521041">
        <w:rPr>
          <w:rFonts w:ascii="Times New Roman" w:eastAsia="Times New Roman" w:hAnsi="Times New Roman"/>
          <w:bCs/>
          <w:sz w:val="24"/>
          <w:szCs w:val="24"/>
          <w:lang w:eastAsia="pl-PL"/>
        </w:rPr>
        <w:t>a do pisania kolokwium dopuszc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zającego do egzaminu końcowego </w:t>
      </w:r>
      <w:r w:rsidRPr="00521041">
        <w:rPr>
          <w:rFonts w:ascii="Times New Roman" w:eastAsia="Times New Roman" w:hAnsi="Times New Roman"/>
          <w:bCs/>
          <w:sz w:val="24"/>
          <w:szCs w:val="24"/>
          <w:lang w:eastAsia="pl-PL"/>
        </w:rPr>
        <w:t>(zaliczenie to stanowi trzeci termin kolokwium zgodnie z</w:t>
      </w:r>
      <w:r w:rsidR="00814B7C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regulaminem ogólnouczelnianym) obejmującego całość niezaliczonego materiału</w:t>
      </w:r>
    </w:p>
    <w:p w14:paraId="59F5DF55" w14:textId="79F1565C" w:rsidR="00035348" w:rsidRPr="00AE32A8" w:rsidRDefault="003168F4" w:rsidP="00AE32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hAnsi="Times New Roman"/>
          <w:sz w:val="24"/>
          <w:szCs w:val="24"/>
        </w:rPr>
        <w:lastRenderedPageBreak/>
        <w:t xml:space="preserve">Kolokwium przeprowadzone jest </w:t>
      </w:r>
      <w:r w:rsidR="00C435C1">
        <w:rPr>
          <w:rFonts w:ascii="Times New Roman" w:hAnsi="Times New Roman"/>
          <w:sz w:val="24"/>
          <w:szCs w:val="24"/>
        </w:rPr>
        <w:t>stacjonarnie</w:t>
      </w:r>
      <w:r w:rsidR="00B85BAB">
        <w:rPr>
          <w:rFonts w:ascii="Times New Roman" w:hAnsi="Times New Roman"/>
          <w:sz w:val="24"/>
          <w:szCs w:val="24"/>
        </w:rPr>
        <w:t xml:space="preserve"> lub online (w zależności od decyzji władz uczelni)</w:t>
      </w:r>
      <w:r w:rsidR="00C435C1">
        <w:rPr>
          <w:rFonts w:ascii="Times New Roman" w:hAnsi="Times New Roman"/>
          <w:sz w:val="24"/>
          <w:szCs w:val="24"/>
        </w:rPr>
        <w:t xml:space="preserve"> w</w:t>
      </w:r>
      <w:r w:rsidR="00814B7C">
        <w:rPr>
          <w:rFonts w:ascii="Times New Roman" w:hAnsi="Times New Roman"/>
          <w:sz w:val="24"/>
          <w:szCs w:val="24"/>
        </w:rPr>
        <w:t> </w:t>
      </w:r>
      <w:r w:rsidR="00C435C1">
        <w:rPr>
          <w:rFonts w:ascii="Times New Roman" w:hAnsi="Times New Roman"/>
          <w:sz w:val="24"/>
          <w:szCs w:val="24"/>
        </w:rPr>
        <w:t xml:space="preserve">postaci </w:t>
      </w:r>
      <w:r w:rsidR="00B5310D">
        <w:rPr>
          <w:rFonts w:ascii="Times New Roman" w:hAnsi="Times New Roman"/>
          <w:sz w:val="24"/>
          <w:szCs w:val="24"/>
        </w:rPr>
        <w:t xml:space="preserve">sprawdzianu pisemnego zawierającego 30 </w:t>
      </w:r>
      <w:r w:rsidR="00521041">
        <w:rPr>
          <w:rFonts w:ascii="Times New Roman" w:hAnsi="Times New Roman"/>
          <w:sz w:val="24"/>
          <w:szCs w:val="24"/>
        </w:rPr>
        <w:t>pyta</w:t>
      </w:r>
      <w:r w:rsidR="00B5310D">
        <w:rPr>
          <w:rFonts w:ascii="Times New Roman" w:hAnsi="Times New Roman"/>
          <w:sz w:val="24"/>
          <w:szCs w:val="24"/>
        </w:rPr>
        <w:t>ń:</w:t>
      </w:r>
      <w:r w:rsidR="00521041">
        <w:rPr>
          <w:rFonts w:ascii="Times New Roman" w:hAnsi="Times New Roman"/>
          <w:sz w:val="24"/>
          <w:szCs w:val="24"/>
        </w:rPr>
        <w:t xml:space="preserve"> testow</w:t>
      </w:r>
      <w:r w:rsidR="00B5310D">
        <w:rPr>
          <w:rFonts w:ascii="Times New Roman" w:hAnsi="Times New Roman"/>
          <w:sz w:val="24"/>
          <w:szCs w:val="24"/>
        </w:rPr>
        <w:t>ych jednokrotnego wyboru</w:t>
      </w:r>
      <w:r w:rsidR="00521041">
        <w:rPr>
          <w:rFonts w:ascii="Times New Roman" w:hAnsi="Times New Roman"/>
          <w:sz w:val="24"/>
          <w:szCs w:val="24"/>
        </w:rPr>
        <w:t xml:space="preserve"> oraz</w:t>
      </w:r>
      <w:r w:rsidRPr="00521041">
        <w:rPr>
          <w:rFonts w:ascii="Times New Roman" w:hAnsi="Times New Roman"/>
          <w:sz w:val="24"/>
          <w:szCs w:val="24"/>
        </w:rPr>
        <w:t xml:space="preserve"> </w:t>
      </w:r>
      <w:r w:rsidR="00B5310D">
        <w:rPr>
          <w:rFonts w:ascii="Times New Roman" w:hAnsi="Times New Roman"/>
          <w:sz w:val="24"/>
          <w:szCs w:val="24"/>
        </w:rPr>
        <w:t>maksymalnie do pięciu pytań otwartych.</w:t>
      </w:r>
      <w:r w:rsidRPr="00521041">
        <w:rPr>
          <w:rFonts w:ascii="Times New Roman" w:hAnsi="Times New Roman"/>
          <w:sz w:val="24"/>
          <w:szCs w:val="24"/>
        </w:rPr>
        <w:t xml:space="preserve"> </w:t>
      </w:r>
      <w:r w:rsidR="005140C3">
        <w:rPr>
          <w:rFonts w:ascii="Times New Roman" w:hAnsi="Times New Roman"/>
          <w:sz w:val="24"/>
          <w:szCs w:val="24"/>
        </w:rPr>
        <w:t>Maksymalna liczba punktów do zdobycia wynosi 1 punkt za każde pytanie testowe oraz do 5 punktów za każde pytanie otwarte. Obowiązuje skala ocen stosowana podczas egzaminu, opisana niżej.</w:t>
      </w:r>
    </w:p>
    <w:p w14:paraId="4885B54B" w14:textId="3A8B13D7" w:rsidR="00035348" w:rsidRDefault="00D95F54" w:rsidP="00AE32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hAnsi="Times New Roman"/>
          <w:sz w:val="24"/>
          <w:szCs w:val="24"/>
        </w:rPr>
        <w:t>Poprawa niezaliczonego kolokwium</w:t>
      </w:r>
      <w:r w:rsidR="005140C3">
        <w:rPr>
          <w:rFonts w:ascii="Times New Roman" w:hAnsi="Times New Roman"/>
          <w:sz w:val="24"/>
          <w:szCs w:val="24"/>
        </w:rPr>
        <w:t>, tj. drugi termin,</w:t>
      </w:r>
      <w:r w:rsidRPr="00521041">
        <w:rPr>
          <w:rFonts w:ascii="Times New Roman" w:hAnsi="Times New Roman"/>
          <w:sz w:val="24"/>
          <w:szCs w:val="24"/>
        </w:rPr>
        <w:t xml:space="preserve"> od</w:t>
      </w:r>
      <w:r w:rsidR="00035348" w:rsidRPr="00521041">
        <w:rPr>
          <w:rFonts w:ascii="Times New Roman" w:hAnsi="Times New Roman"/>
          <w:sz w:val="24"/>
          <w:szCs w:val="24"/>
        </w:rPr>
        <w:t xml:space="preserve">bywać się będzie w terminie do </w:t>
      </w:r>
      <w:r w:rsidR="00C901D0" w:rsidRPr="00521041">
        <w:rPr>
          <w:rFonts w:ascii="Times New Roman" w:hAnsi="Times New Roman"/>
          <w:sz w:val="24"/>
          <w:szCs w:val="24"/>
        </w:rPr>
        <w:t>7</w:t>
      </w:r>
      <w:r w:rsidRPr="00521041">
        <w:rPr>
          <w:rFonts w:ascii="Times New Roman" w:hAnsi="Times New Roman"/>
          <w:sz w:val="24"/>
          <w:szCs w:val="24"/>
        </w:rPr>
        <w:t xml:space="preserve"> dni od </w:t>
      </w:r>
      <w:r w:rsidR="00E35CD2" w:rsidRPr="00521041">
        <w:rPr>
          <w:rFonts w:ascii="Times New Roman" w:hAnsi="Times New Roman"/>
          <w:sz w:val="24"/>
          <w:szCs w:val="24"/>
        </w:rPr>
        <w:t xml:space="preserve">ogłoszenia wyników </w:t>
      </w:r>
      <w:r w:rsidR="005D483A" w:rsidRPr="00521041">
        <w:rPr>
          <w:rFonts w:ascii="Times New Roman" w:hAnsi="Times New Roman"/>
          <w:sz w:val="24"/>
          <w:szCs w:val="24"/>
        </w:rPr>
        <w:t xml:space="preserve">pierwszego terminu sprawdzianu (w terminie ustalonym z </w:t>
      </w:r>
      <w:r w:rsidR="00203075">
        <w:rPr>
          <w:rFonts w:ascii="Times New Roman" w:hAnsi="Times New Roman"/>
          <w:sz w:val="24"/>
          <w:szCs w:val="24"/>
        </w:rPr>
        <w:t>Prowadzą</w:t>
      </w:r>
      <w:r w:rsidR="005D483A" w:rsidRPr="00521041">
        <w:rPr>
          <w:rFonts w:ascii="Times New Roman" w:hAnsi="Times New Roman"/>
          <w:sz w:val="24"/>
          <w:szCs w:val="24"/>
        </w:rPr>
        <w:t xml:space="preserve">cym zajęcia lub </w:t>
      </w:r>
      <w:r w:rsidR="00DD2D2D">
        <w:rPr>
          <w:rFonts w:ascii="Times New Roman" w:hAnsi="Times New Roman"/>
          <w:sz w:val="24"/>
          <w:szCs w:val="24"/>
        </w:rPr>
        <w:t xml:space="preserve">z </w:t>
      </w:r>
      <w:r w:rsidR="005D483A" w:rsidRPr="00521041">
        <w:rPr>
          <w:rFonts w:ascii="Times New Roman" w:hAnsi="Times New Roman"/>
          <w:sz w:val="24"/>
          <w:szCs w:val="24"/>
        </w:rPr>
        <w:t>koordynatorem</w:t>
      </w:r>
      <w:r w:rsidR="00141C43" w:rsidRPr="00521041">
        <w:rPr>
          <w:rFonts w:ascii="Times New Roman" w:hAnsi="Times New Roman"/>
          <w:sz w:val="24"/>
          <w:szCs w:val="24"/>
        </w:rPr>
        <w:t xml:space="preserve"> przedmiotu</w:t>
      </w:r>
      <w:r w:rsidR="005D483A" w:rsidRPr="00521041">
        <w:rPr>
          <w:rFonts w:ascii="Times New Roman" w:hAnsi="Times New Roman"/>
          <w:sz w:val="24"/>
          <w:szCs w:val="24"/>
        </w:rPr>
        <w:t>)</w:t>
      </w:r>
      <w:r w:rsidR="00141C43" w:rsidRPr="00521041">
        <w:rPr>
          <w:rFonts w:ascii="Times New Roman" w:hAnsi="Times New Roman"/>
          <w:sz w:val="24"/>
          <w:szCs w:val="24"/>
        </w:rPr>
        <w:t>.</w:t>
      </w:r>
    </w:p>
    <w:p w14:paraId="268AF3EE" w14:textId="78D9D56A" w:rsidR="005140C3" w:rsidRPr="002B27D2" w:rsidRDefault="005140C3" w:rsidP="005140C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521041">
        <w:rPr>
          <w:rFonts w:ascii="Times New Roman" w:eastAsia="Times New Roman" w:hAnsi="Times New Roman"/>
          <w:bCs/>
          <w:sz w:val="24"/>
          <w:szCs w:val="24"/>
          <w:lang w:eastAsia="pl-PL"/>
        </w:rPr>
        <w:t>Niezaliczenie któregokolwiek z kolokwiów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pierwszym </w:t>
      </w:r>
      <w:r w:rsidR="00F565CA">
        <w:rPr>
          <w:rFonts w:ascii="Times New Roman" w:eastAsia="Times New Roman" w:hAnsi="Times New Roman"/>
          <w:bCs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drugim terminie,</w:t>
      </w:r>
      <w:r w:rsidRPr="0052104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oznacza niezaliczenie określone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go działu materiału oraz seminariów</w:t>
      </w:r>
      <w:r w:rsidRPr="0052104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nim związanych i w konsekwencji kwalifikuje </w:t>
      </w:r>
      <w:r w:rsidR="00203075">
        <w:rPr>
          <w:rFonts w:ascii="Times New Roman" w:eastAsia="Times New Roman" w:hAnsi="Times New Roman"/>
          <w:bCs/>
          <w:sz w:val="24"/>
          <w:szCs w:val="24"/>
          <w:lang w:eastAsia="pl-PL"/>
        </w:rPr>
        <w:t>Student</w:t>
      </w:r>
      <w:r w:rsidRPr="00521041">
        <w:rPr>
          <w:rFonts w:ascii="Times New Roman" w:eastAsia="Times New Roman" w:hAnsi="Times New Roman"/>
          <w:bCs/>
          <w:sz w:val="24"/>
          <w:szCs w:val="24"/>
          <w:lang w:eastAsia="pl-PL"/>
        </w:rPr>
        <w:t>a do pisania kolokwium dopuszc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zającego do egzaminu końcowego</w:t>
      </w:r>
      <w:r w:rsidRPr="0052104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(zaliczenie to stanowi trzeci termin kolokwium zgodnie 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regulaminem ogólnouczelnianym) obejmującego całość materiału.</w:t>
      </w:r>
    </w:p>
    <w:p w14:paraId="3F172762" w14:textId="0F34D5EA" w:rsidR="002B27D2" w:rsidRPr="00D670AC" w:rsidRDefault="002B27D2" w:rsidP="005140C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Kolokwium dopuszczające do egzaminu </w:t>
      </w:r>
      <w:r w:rsidR="00D670AC">
        <w:rPr>
          <w:rFonts w:ascii="Times New Roman" w:eastAsia="Times New Roman" w:hAnsi="Times New Roman"/>
          <w:bCs/>
          <w:sz w:val="24"/>
          <w:szCs w:val="24"/>
          <w:lang w:eastAsia="pl-PL"/>
        </w:rPr>
        <w:t>końcowego (trzeci termin kolokwium)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zostanie przeprowadzone po zakończeniu wszystkich form zajęć, będzie obejmowało całość niez</w:t>
      </w:r>
      <w:r w:rsidR="00D670AC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liczonego</w:t>
      </w:r>
      <w:r w:rsidR="00D670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przez </w:t>
      </w:r>
      <w:r w:rsidR="00203075">
        <w:rPr>
          <w:rFonts w:ascii="Times New Roman" w:eastAsia="Times New Roman" w:hAnsi="Times New Roman"/>
          <w:bCs/>
          <w:sz w:val="24"/>
          <w:szCs w:val="24"/>
          <w:lang w:eastAsia="pl-PL"/>
        </w:rPr>
        <w:t>Student</w:t>
      </w:r>
      <w:r w:rsidR="00D670AC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materiału seminaryjnego</w:t>
      </w:r>
      <w:r w:rsidR="00D670AC">
        <w:rPr>
          <w:rFonts w:ascii="Times New Roman" w:eastAsia="Times New Roman" w:hAnsi="Times New Roman"/>
          <w:bCs/>
          <w:sz w:val="24"/>
          <w:szCs w:val="24"/>
          <w:lang w:eastAsia="pl-PL"/>
        </w:rPr>
        <w:t>, zostanie przeprowadzone w formie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sprawdzianu pisemnego zawierającego pytania zamknięte jednokrotnego wyboru oraz pytania otwarte w ilości dopasowanej</w:t>
      </w:r>
      <w:r w:rsidR="00D670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zakresu materiału.</w:t>
      </w:r>
    </w:p>
    <w:p w14:paraId="34B1FFAC" w14:textId="0CAA9CC2" w:rsidR="00D670AC" w:rsidRPr="00AE32A8" w:rsidRDefault="00D670AC" w:rsidP="005140C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Niezaliczenie trzeciego terminu kolokwium będzie skutkowało niedopuszczeniem do egzaminu końcowego i niezaliczeniem przedmiotu.</w:t>
      </w:r>
    </w:p>
    <w:p w14:paraId="5FC869AD" w14:textId="44D5250E" w:rsidR="005140C3" w:rsidRPr="00AE32A8" w:rsidRDefault="00F565CA" w:rsidP="00AE32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 zasady usprawiedliwiania nieobecności opisane wyżej.</w:t>
      </w:r>
    </w:p>
    <w:p w14:paraId="595FE244" w14:textId="2A28FF15" w:rsidR="00F565CA" w:rsidRPr="00F565CA" w:rsidRDefault="00F565CA" w:rsidP="00F565CA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565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Egzamin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końcowy</w:t>
      </w:r>
      <w:r w:rsidR="001959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zasady oceniania oraz wglądów do zaliczeń</w:t>
      </w:r>
    </w:p>
    <w:p w14:paraId="0745A02A" w14:textId="4B840EF5" w:rsidR="0019594C" w:rsidRDefault="0019594C" w:rsidP="00AE32A8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przeprowadzenie egzaminu odpowiedzialny będzie lek. Jakub Szczepaniak-Domurad.</w:t>
      </w:r>
    </w:p>
    <w:p w14:paraId="4141E888" w14:textId="5EE8A9F3" w:rsidR="0019594C" w:rsidRPr="0019594C" w:rsidRDefault="0019594C" w:rsidP="0019594C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Warunkiem zaliczenia przedmiotu jest zdanie egzaminu końcowego, który będzie przeprowadzony w</w:t>
      </w:r>
      <w:r w:rsidR="00814B7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letniej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sesji egzaminacyjnej. </w:t>
      </w:r>
    </w:p>
    <w:p w14:paraId="5ED2DA86" w14:textId="143E5943" w:rsidR="003E0189" w:rsidRPr="002B27D2" w:rsidRDefault="005371E5" w:rsidP="00AE32A8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Egzamin przeprowadzony</w:t>
      </w:r>
      <w:r w:rsidR="003E0189"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w formie testu pisemnego</w:t>
      </w:r>
      <w:r w:rsidR="007B772D">
        <w:rPr>
          <w:rFonts w:ascii="Times New Roman" w:eastAsia="Times New Roman" w:hAnsi="Times New Roman"/>
          <w:sz w:val="24"/>
          <w:szCs w:val="24"/>
          <w:lang w:eastAsia="pl-PL"/>
        </w:rPr>
        <w:t xml:space="preserve"> lub testu online</w:t>
      </w:r>
      <w:r w:rsidR="0019594C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19594C">
        <w:rPr>
          <w:rFonts w:ascii="Times New Roman" w:hAnsi="Times New Roman"/>
          <w:sz w:val="24"/>
          <w:szCs w:val="24"/>
        </w:rPr>
        <w:t>w zależności od decyzji władz uczelni) zawierającego 100 pytań jednokrotnego wyboru. Maksymalna liczba punktów możliwych do zdobycia wynosi 100</w:t>
      </w:r>
      <w:r w:rsidR="00361CFA">
        <w:rPr>
          <w:rFonts w:ascii="Times New Roman" w:hAnsi="Times New Roman"/>
          <w:sz w:val="24"/>
          <w:szCs w:val="24"/>
        </w:rPr>
        <w:t>. Skala oceniania została przedstawiona poniżej.</w:t>
      </w:r>
    </w:p>
    <w:p w14:paraId="712B2506" w14:textId="45478F09" w:rsidR="002B27D2" w:rsidRPr="00AE32A8" w:rsidRDefault="002B27D2" w:rsidP="00AE32A8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Na egzaminie obowiązuje całość materiału zajęciowego tj. materiał wykładowy i seminaryjny.</w:t>
      </w:r>
    </w:p>
    <w:p w14:paraId="5A1632E0" w14:textId="6EC6BDCB" w:rsidR="00F56A3D" w:rsidRDefault="003E0189" w:rsidP="00AE32A8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Regulaminem Studiów UWM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Student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ma prawo do trzy</w:t>
      </w:r>
      <w:r w:rsidR="005371E5" w:rsidRPr="00521041">
        <w:rPr>
          <w:rFonts w:ascii="Times New Roman" w:eastAsia="Times New Roman" w:hAnsi="Times New Roman"/>
          <w:sz w:val="24"/>
          <w:szCs w:val="24"/>
          <w:lang w:eastAsia="pl-PL"/>
        </w:rPr>
        <w:t>krotnego podejścia do egzaminu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końcowego.</w:t>
      </w:r>
    </w:p>
    <w:p w14:paraId="40329140" w14:textId="75BC0413" w:rsidR="0019594C" w:rsidRDefault="00361CFA" w:rsidP="00AE32A8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Poprawa egzaminu, tj. </w:t>
      </w:r>
      <w:r w:rsidR="0019594C">
        <w:rPr>
          <w:rFonts w:ascii="Times New Roman" w:eastAsia="Times New Roman" w:hAnsi="Times New Roman"/>
          <w:sz w:val="24"/>
          <w:szCs w:val="24"/>
          <w:lang w:eastAsia="pl-PL"/>
        </w:rPr>
        <w:t xml:space="preserve">drugi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trzeci termin zostanie przeprowadzony w jesiennej sesji egzaminacyjnej.</w:t>
      </w:r>
    </w:p>
    <w:p w14:paraId="56946C70" w14:textId="0FF6C7C4" w:rsidR="00D670AC" w:rsidRDefault="00D670AC" w:rsidP="00AE32A8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Niezaliczenie egzaminu we wszystkich terminach będzie skutkowało niezaliczeniem przedmiotu.</w:t>
      </w:r>
    </w:p>
    <w:p w14:paraId="7AB90CE9" w14:textId="04D31DDF" w:rsidR="00D670AC" w:rsidRPr="00AE32A8" w:rsidRDefault="00D670AC" w:rsidP="00AE32A8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Obowiązują </w:t>
      </w:r>
      <w:r w:rsidR="00F6204B">
        <w:rPr>
          <w:rFonts w:ascii="Times New Roman" w:eastAsia="Times New Roman" w:hAnsi="Times New Roman"/>
          <w:sz w:val="24"/>
          <w:szCs w:val="24"/>
          <w:lang w:eastAsia="pl-PL"/>
        </w:rPr>
        <w:t>zasady usprawiedliwiania nieobecności opisane wyżej.</w:t>
      </w:r>
    </w:p>
    <w:p w14:paraId="20AAA04E" w14:textId="77777777" w:rsidR="00141C43" w:rsidRPr="00AE32A8" w:rsidRDefault="00F56A3D" w:rsidP="00AE32A8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Warunkiem z</w:t>
      </w:r>
      <w:r w:rsidR="005371E5" w:rsidRPr="00521041">
        <w:rPr>
          <w:rFonts w:ascii="Times New Roman" w:eastAsia="Times New Roman" w:hAnsi="Times New Roman"/>
          <w:sz w:val="24"/>
          <w:szCs w:val="24"/>
          <w:lang w:eastAsia="pl-PL"/>
        </w:rPr>
        <w:t>aliczenia kolokwiów i egzaminu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końcowego jest uzyskanie co najmniej 60% punktów przewidzianych na danym sprawdzianie.</w:t>
      </w:r>
    </w:p>
    <w:p w14:paraId="4CD49D83" w14:textId="77777777" w:rsidR="00393B8B" w:rsidRPr="00AE32A8" w:rsidRDefault="008A3CCF" w:rsidP="00AE32A8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Oceny z kolokwiów i egzaminu będą przyznawane według następujących kryteriów: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br/>
        <w:t>poniżej 60% punktów – ocena niedostateczna (2)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br/>
        <w:t>od 60% do 69</w:t>
      </w:r>
      <w:r w:rsidR="00821BDE" w:rsidRPr="00521041">
        <w:rPr>
          <w:rFonts w:ascii="Times New Roman" w:eastAsia="Times New Roman" w:hAnsi="Times New Roman"/>
          <w:sz w:val="24"/>
          <w:szCs w:val="24"/>
          <w:lang w:eastAsia="pl-PL"/>
        </w:rPr>
        <w:t>,99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% punktów – ocena dostateczna (3)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br/>
        <w:t>od 70% do 79</w:t>
      </w:r>
      <w:r w:rsidR="00821BDE" w:rsidRPr="00521041">
        <w:rPr>
          <w:rFonts w:ascii="Times New Roman" w:eastAsia="Times New Roman" w:hAnsi="Times New Roman"/>
          <w:sz w:val="24"/>
          <w:szCs w:val="24"/>
          <w:lang w:eastAsia="pl-PL"/>
        </w:rPr>
        <w:t>,99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% punktów – ocena dość dobra (3,5)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br/>
        <w:t>od 80% do 89</w:t>
      </w:r>
      <w:r w:rsidR="00821BDE" w:rsidRPr="00521041">
        <w:rPr>
          <w:rFonts w:ascii="Times New Roman" w:eastAsia="Times New Roman" w:hAnsi="Times New Roman"/>
          <w:sz w:val="24"/>
          <w:szCs w:val="24"/>
          <w:lang w:eastAsia="pl-PL"/>
        </w:rPr>
        <w:t>,99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% punktów – ocena dobra (4)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br/>
        <w:t>od 90% do 94</w:t>
      </w:r>
      <w:r w:rsidR="00821BDE" w:rsidRPr="00521041">
        <w:rPr>
          <w:rFonts w:ascii="Times New Roman" w:eastAsia="Times New Roman" w:hAnsi="Times New Roman"/>
          <w:sz w:val="24"/>
          <w:szCs w:val="24"/>
          <w:lang w:eastAsia="pl-PL"/>
        </w:rPr>
        <w:t>,99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% punktów – ocena ponad dobra (4,5)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br/>
        <w:t>od 95% do 100% punktów – ocena bardzo dobra (5)</w:t>
      </w:r>
    </w:p>
    <w:p w14:paraId="01AAD6D7" w14:textId="74E82402" w:rsidR="00361CFA" w:rsidRPr="00361CFA" w:rsidRDefault="00821BDE" w:rsidP="00361CF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Wglądu w </w:t>
      </w:r>
      <w:r w:rsidR="0019594C">
        <w:rPr>
          <w:rFonts w:ascii="Times New Roman" w:eastAsia="Times New Roman" w:hAnsi="Times New Roman"/>
          <w:sz w:val="24"/>
          <w:szCs w:val="24"/>
          <w:lang w:eastAsia="pl-PL"/>
        </w:rPr>
        <w:t xml:space="preserve">daną formę zaliczenia </w:t>
      </w:r>
      <w:r w:rsidR="00174AD9">
        <w:rPr>
          <w:rFonts w:ascii="Times New Roman" w:eastAsia="Times New Roman" w:hAnsi="Times New Roman"/>
          <w:sz w:val="24"/>
          <w:szCs w:val="24"/>
          <w:lang w:eastAsia="pl-PL"/>
        </w:rPr>
        <w:t>(kolokwia i egzaminy)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 można dokonać po uprzednim ustaleniu terminu z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Prowadzą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cym dane </w:t>
      </w:r>
      <w:r w:rsidR="0019594C">
        <w:rPr>
          <w:rFonts w:ascii="Times New Roman" w:eastAsia="Times New Roman" w:hAnsi="Times New Roman"/>
          <w:sz w:val="24"/>
          <w:szCs w:val="24"/>
          <w:lang w:eastAsia="pl-PL"/>
        </w:rPr>
        <w:t>zaliczenie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, na terenie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Katedr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y Farmakologii i Toksykologii.</w:t>
      </w:r>
    </w:p>
    <w:p w14:paraId="1200B37A" w14:textId="515EE33D" w:rsidR="00361CFA" w:rsidRPr="00361CFA" w:rsidRDefault="00361CFA" w:rsidP="00361CF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 niezaliczeniu kolokwium lub egzaminu,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Student</w:t>
      </w: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owi, który zgłasza uzasadnione zastrzeżenia co do bezstronności oceny lub sposobu zaliczenia, przysługuje prawo złożenia wniosku do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Kierowni</w:t>
      </w: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ka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Katedr</w:t>
      </w: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y o komisyjne sprawdzenie wiadomości. Wniosek składa się w terminie 3 dni od ogłoszenia wyników zaliczania zajęć.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Kierowni</w:t>
      </w: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k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Katedr</w:t>
      </w: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y może zarządzić komisyjne sprawdzenie wiadomości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Student</w:t>
      </w: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a. </w:t>
      </w:r>
    </w:p>
    <w:p w14:paraId="3FF1F9BB" w14:textId="7DFAC898" w:rsidR="00361CFA" w:rsidRPr="00361CFA" w:rsidRDefault="00361CFA" w:rsidP="00361CFA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Od decyzji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Kierowni</w:t>
      </w: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ka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Katedr</w:t>
      </w: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y służy odwołanie do </w:t>
      </w:r>
      <w:r w:rsidR="005477BB">
        <w:rPr>
          <w:rFonts w:ascii="Times New Roman" w:eastAsia="Times New Roman" w:hAnsi="Times New Roman"/>
          <w:sz w:val="24"/>
          <w:szCs w:val="24"/>
          <w:lang w:eastAsia="pl-PL"/>
        </w:rPr>
        <w:t>Dzieka</w:t>
      </w: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na. </w:t>
      </w:r>
    </w:p>
    <w:p w14:paraId="4106646F" w14:textId="19BD9F63" w:rsidR="00361CFA" w:rsidRPr="00361CFA" w:rsidRDefault="00361CFA" w:rsidP="00361CFA">
      <w:pPr>
        <w:pStyle w:val="Akapitzlist"/>
        <w:numPr>
          <w:ilvl w:val="1"/>
          <w:numId w:val="1"/>
        </w:numPr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Zaliczenie odbywa się przed komisją, w skład której wchodzą: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Kierowni</w:t>
      </w: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k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Katedr</w:t>
      </w: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y jako przewodniczący komisji, opiekun roku, dwóch specjalistów z zakresu danego przedmiotu oraz przedstawiciel Samorządu Studenckiego. W komisyjnym sprawdzeniu wiadomości nie uczestniczy nauczyciel akademicki, który wystawił ocenę weryfikowaną w trybie komisyjnym. </w:t>
      </w:r>
    </w:p>
    <w:p w14:paraId="2CFDC437" w14:textId="2DAD185A" w:rsidR="00D26912" w:rsidRPr="00361CFA" w:rsidRDefault="00361CFA" w:rsidP="00501A12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1CFA">
        <w:rPr>
          <w:rFonts w:ascii="Times New Roman" w:eastAsia="Times New Roman" w:hAnsi="Times New Roman"/>
          <w:sz w:val="24"/>
          <w:szCs w:val="24"/>
          <w:lang w:eastAsia="pl-PL"/>
        </w:rPr>
        <w:t xml:space="preserve">Ocena uzyskana w trybie komisyjnego sprawdzenia wiadomości zastępuje ocenę weryfikowaną. </w:t>
      </w:r>
    </w:p>
    <w:p w14:paraId="1E5D2B14" w14:textId="77777777" w:rsidR="00821BDE" w:rsidRPr="00521041" w:rsidRDefault="00821BDE" w:rsidP="00521041">
      <w:pPr>
        <w:pStyle w:val="Akapitzlis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041">
        <w:rPr>
          <w:rFonts w:ascii="Times New Roman" w:hAnsi="Times New Roman"/>
          <w:b/>
          <w:sz w:val="24"/>
          <w:szCs w:val="24"/>
        </w:rPr>
        <w:t>Akademicka praworządność i uczciwość</w:t>
      </w:r>
    </w:p>
    <w:p w14:paraId="774A6179" w14:textId="77777777" w:rsidR="00821BDE" w:rsidRPr="00521041" w:rsidRDefault="00821BDE" w:rsidP="00521041">
      <w:pPr>
        <w:pStyle w:val="Akapitzlist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B8A5C89" w14:textId="7518693B" w:rsidR="00821BDE" w:rsidRPr="00203075" w:rsidRDefault="00D95F54" w:rsidP="00AE32A8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Niedopuszczalne jest korzystanie z telefonów komórkowych</w:t>
      </w:r>
      <w:r w:rsidR="00084FF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, innych urządzeń mobilnych</w:t>
      </w:r>
      <w:r w:rsidR="00035348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 </w:t>
      </w:r>
      <w:r w:rsidR="00393B8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Internetu</w:t>
      </w:r>
      <w:r w:rsidR="00035348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czasie zajęć</w:t>
      </w:r>
      <w:r w:rsidR="00084FF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bez zgody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Prowadzą</w:t>
      </w:r>
      <w:r w:rsidR="00084FF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cego.</w:t>
      </w:r>
    </w:p>
    <w:p w14:paraId="060CDE19" w14:textId="67412795" w:rsidR="00821BDE" w:rsidRPr="00203075" w:rsidRDefault="00821BDE" w:rsidP="00AE32A8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Wszelkie próby ściągania lub przekazywania informacji podczas </w:t>
      </w:r>
      <w:r w:rsidR="00F6204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zaliczeń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, skutkują natychmiastowym przerwaniem sprawdzianu, przyznaniem oceny niedostatecznej, oraz zgłosz</w:t>
      </w:r>
      <w:r w:rsidR="00692CB4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niem zaistniałego faktu do władz Wydziału</w:t>
      </w:r>
      <w:r w:rsidR="00AE32A8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36B10EF8" w14:textId="7CAAEB2A" w:rsidR="00084FFB" w:rsidRPr="00203075" w:rsidRDefault="00203075" w:rsidP="00AE32A8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Prowadzą</w:t>
      </w:r>
      <w:r w:rsidR="00692CB4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cy zajęcia </w:t>
      </w:r>
      <w:r w:rsidR="003168F4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ocenia</w:t>
      </w:r>
      <w:r w:rsidR="00692CB4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168F4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subiektywnie fakt</w:t>
      </w:r>
      <w:r w:rsidR="00692CB4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wystąpienia niedozwolonych form naruszenia zasad akademickiej praworządności i uczciwości.</w:t>
      </w:r>
    </w:p>
    <w:p w14:paraId="4198082D" w14:textId="2495DF78" w:rsidR="00084FFB" w:rsidRPr="00203075" w:rsidRDefault="00A71CE9" w:rsidP="00521041">
      <w:pPr>
        <w:numPr>
          <w:ilvl w:val="0"/>
          <w:numId w:val="1"/>
        </w:numPr>
        <w:spacing w:before="100" w:beforeAutospacing="1"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Nagrywanie wykładów, wykonywanie zdjęć oraz nagrywanie filmów</w:t>
      </w:r>
      <w:r w:rsidR="00F6204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trakcie zajęć bez wyraźnej zgody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Prowadzą</w:t>
      </w:r>
      <w:r w:rsidR="00F6204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cego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jest niedozwolone.</w:t>
      </w:r>
      <w:r w:rsidR="00084FF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Prowadzą</w:t>
      </w:r>
      <w:r w:rsidR="00084FF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cy zajęcia może udostępnić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Student</w:t>
      </w:r>
      <w:r w:rsidR="00084FF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om dodatkowe materiały z zajęć, jeśli uzna to za stosowne.</w:t>
      </w:r>
    </w:p>
    <w:p w14:paraId="007E7627" w14:textId="3313B5E7" w:rsidR="00084FFB" w:rsidRPr="00203075" w:rsidRDefault="00D95F54" w:rsidP="00521041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Obowiązuje całkowity zakaz podłączania do komputera jakichkolwiek nośników pami</w:t>
      </w:r>
      <w:r w:rsidR="00084FF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ęci masowej (płyty CD/DVD, USB) bez zgody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Prowadzą</w:t>
      </w:r>
      <w:r w:rsidR="00084FF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cego zajęcia.</w:t>
      </w:r>
    </w:p>
    <w:p w14:paraId="0E875471" w14:textId="2D020FC1" w:rsidR="00B91913" w:rsidRPr="00203075" w:rsidRDefault="00D95F54" w:rsidP="00521041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Wykonywanie jakiejkolwiek pracy na </w:t>
      </w:r>
      <w:r w:rsidR="005477B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komputerze</w:t>
      </w:r>
      <w:r w:rsidR="00E5303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czy urządzeniu mobilnym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74AD9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niezwiązanej</w:t>
      </w:r>
      <w:r w:rsidR="001048FC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</w:t>
      </w:r>
      <w:r w:rsidR="00814B7C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1048FC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tematyką zajęć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 bez wiedzy i zezwol</w:t>
      </w:r>
      <w:r w:rsidR="0002694C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enia osoby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prowadzą</w:t>
      </w:r>
      <w:r w:rsidR="0002694C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ce</w:t>
      </w:r>
      <w:r w:rsidR="001048FC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j zajęcia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jest zabronione.</w:t>
      </w:r>
    </w:p>
    <w:p w14:paraId="52139513" w14:textId="471324F5" w:rsidR="00F6204B" w:rsidRPr="00203075" w:rsidRDefault="00D95F54" w:rsidP="00F6204B">
      <w:pPr>
        <w:pStyle w:val="Akapitzlist"/>
        <w:numPr>
          <w:ilvl w:val="0"/>
          <w:numId w:val="1"/>
        </w:numPr>
        <w:spacing w:after="100" w:afterAutospacing="1" w:line="360" w:lineRule="auto"/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Konsekwencją postępowania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Student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a niezgodnie z regulaminem</w:t>
      </w:r>
      <w:r w:rsidR="00A71CE9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wytycznymi BHP</w:t>
      </w:r>
      <w:r w:rsidR="004770DC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 niewykonywaniem poleceń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Prowadzą</w:t>
      </w:r>
      <w:r w:rsidR="004770DC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cego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będzie wykluczenie jego uczestnictwa w </w:t>
      </w:r>
      <w:r w:rsidR="00174AD9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zajęciach</w:t>
      </w:r>
      <w:r w:rsidR="00F6204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lub zaliczeniu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74AD9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F6204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brak możliwości ich </w:t>
      </w:r>
      <w:r w:rsidR="00174AD9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zaliczeni</w:t>
      </w:r>
      <w:r w:rsidR="00F6204B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174AD9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1E23805A" w14:textId="35D92EEC" w:rsidR="004770DC" w:rsidRPr="00203075" w:rsidRDefault="004770DC" w:rsidP="004770DC">
      <w:pPr>
        <w:pStyle w:val="Akapitzlist"/>
        <w:numPr>
          <w:ilvl w:val="0"/>
          <w:numId w:val="1"/>
        </w:numPr>
        <w:spacing w:after="100" w:afterAutospacing="1" w:line="360" w:lineRule="auto"/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Wątpliwości nasuwające się w toku zajęć rozstrzyga w pierwszej kolejności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Prowadzą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cy zajęcia, następnie koordynator przedmiotu, a w razie potrzeby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Kierowni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Katedr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y.</w:t>
      </w:r>
    </w:p>
    <w:p w14:paraId="08AB08A6" w14:textId="11E1EDE2" w:rsidR="00F6204B" w:rsidRPr="00203075" w:rsidRDefault="00A71CE9" w:rsidP="004770DC">
      <w:pPr>
        <w:pStyle w:val="Akapitzlist"/>
        <w:numPr>
          <w:ilvl w:val="0"/>
          <w:numId w:val="1"/>
        </w:numPr>
        <w:spacing w:after="100" w:afterAutospacing="1" w:line="360" w:lineRule="auto"/>
        <w:ind w:left="714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Wszelkie sprawy </w:t>
      </w:r>
      <w:r w:rsidR="00692CB4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nieujęte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niniejszym regulaminie leżą w gestii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Kierowni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 </w:t>
      </w:r>
      <w:r w:rsidR="00203075">
        <w:rPr>
          <w:rFonts w:ascii="Times New Roman" w:eastAsia="Times New Roman" w:hAnsi="Times New Roman"/>
          <w:b/>
          <w:sz w:val="24"/>
          <w:szCs w:val="24"/>
          <w:lang w:eastAsia="pl-PL"/>
        </w:rPr>
        <w:t>Katedr</w:t>
      </w:r>
      <w:r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="00692CB4" w:rsidRPr="0020307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0A26BD93" w14:textId="3092A7DE" w:rsidR="00D26912" w:rsidRPr="00203075" w:rsidRDefault="00692CB4" w:rsidP="00DA7711">
      <w:pPr>
        <w:pStyle w:val="Akapitzlist"/>
        <w:numPr>
          <w:ilvl w:val="0"/>
          <w:numId w:val="1"/>
        </w:numPr>
        <w:spacing w:after="100" w:afterAutospacing="1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203075">
        <w:rPr>
          <w:rFonts w:ascii="Times New Roman" w:hAnsi="Times New Roman"/>
          <w:b/>
          <w:sz w:val="24"/>
          <w:szCs w:val="24"/>
        </w:rPr>
        <w:t>Regulamin zajęć jest zgodny z Regulaminem Studiów UWM oraz</w:t>
      </w:r>
      <w:r w:rsidR="00D40670" w:rsidRPr="00203075">
        <w:rPr>
          <w:rFonts w:ascii="Times New Roman" w:hAnsi="Times New Roman"/>
          <w:b/>
          <w:sz w:val="24"/>
          <w:szCs w:val="24"/>
        </w:rPr>
        <w:t xml:space="preserve"> procedurami obowiązującymi w Collegium Medicum UWM</w:t>
      </w:r>
      <w:r w:rsidR="00F6204B" w:rsidRPr="00203075">
        <w:rPr>
          <w:rFonts w:ascii="Times New Roman" w:hAnsi="Times New Roman"/>
          <w:b/>
          <w:sz w:val="24"/>
          <w:szCs w:val="24"/>
        </w:rPr>
        <w:t>.</w:t>
      </w:r>
    </w:p>
    <w:p w14:paraId="0B43677A" w14:textId="77777777" w:rsidR="00D26912" w:rsidRPr="00521041" w:rsidRDefault="00D26912" w:rsidP="00521041">
      <w:pPr>
        <w:pStyle w:val="Akapitzlist"/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52379D69" w14:textId="78D0CABD" w:rsidR="00203075" w:rsidRDefault="00D95F54" w:rsidP="00203075">
      <w:pPr>
        <w:pStyle w:val="Akapitzlist"/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21041">
        <w:rPr>
          <w:rFonts w:ascii="Times New Roman" w:hAnsi="Times New Roman"/>
          <w:b/>
          <w:sz w:val="24"/>
          <w:szCs w:val="24"/>
        </w:rPr>
        <w:t>WYTYCZNE BHP</w:t>
      </w:r>
    </w:p>
    <w:p w14:paraId="5095E93E" w14:textId="77777777" w:rsidR="00203075" w:rsidRPr="00203075" w:rsidRDefault="00203075" w:rsidP="00203075">
      <w:pPr>
        <w:pStyle w:val="Akapitzlist"/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314800BB" w14:textId="66DBD2B2" w:rsidR="00D95F54" w:rsidRPr="00521041" w:rsidRDefault="00D95F54" w:rsidP="00521041">
      <w:pPr>
        <w:pStyle w:val="Akapitzlist"/>
        <w:numPr>
          <w:ilvl w:val="0"/>
          <w:numId w:val="2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hAnsi="Times New Roman"/>
          <w:sz w:val="24"/>
          <w:szCs w:val="24"/>
        </w:rPr>
        <w:t xml:space="preserve">Studenci mogą przebywać w salach ćwiczeniowych w obecności </w:t>
      </w:r>
      <w:r w:rsidR="00203075">
        <w:rPr>
          <w:rFonts w:ascii="Times New Roman" w:hAnsi="Times New Roman"/>
          <w:sz w:val="24"/>
          <w:szCs w:val="24"/>
        </w:rPr>
        <w:t>Prowadzą</w:t>
      </w:r>
      <w:r w:rsidRPr="00521041">
        <w:rPr>
          <w:rFonts w:ascii="Times New Roman" w:hAnsi="Times New Roman"/>
          <w:sz w:val="24"/>
          <w:szCs w:val="24"/>
        </w:rPr>
        <w:t>cego zajęcia.</w:t>
      </w:r>
    </w:p>
    <w:p w14:paraId="3250C21A" w14:textId="77777777" w:rsidR="00D95F54" w:rsidRPr="00521041" w:rsidRDefault="00D95F54" w:rsidP="00521041">
      <w:pPr>
        <w:pStyle w:val="Akapitzlist"/>
        <w:numPr>
          <w:ilvl w:val="0"/>
          <w:numId w:val="2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hAnsi="Times New Roman"/>
          <w:sz w:val="24"/>
          <w:szCs w:val="24"/>
        </w:rPr>
        <w:t xml:space="preserve">Niedopuszczalnym jest przebywanie na zajęciach pod wpływem </w:t>
      </w:r>
      <w:r w:rsidR="00536D29" w:rsidRPr="00521041">
        <w:rPr>
          <w:rFonts w:ascii="Times New Roman" w:hAnsi="Times New Roman"/>
          <w:sz w:val="24"/>
          <w:szCs w:val="24"/>
        </w:rPr>
        <w:t>alkoholu lub</w:t>
      </w:r>
      <w:r w:rsidRPr="00521041">
        <w:rPr>
          <w:rFonts w:ascii="Times New Roman" w:hAnsi="Times New Roman"/>
          <w:sz w:val="24"/>
          <w:szCs w:val="24"/>
        </w:rPr>
        <w:t xml:space="preserve"> środków psychoaktywnych.</w:t>
      </w:r>
    </w:p>
    <w:p w14:paraId="5F3333D0" w14:textId="16401A25" w:rsidR="00D95F54" w:rsidRPr="00521041" w:rsidRDefault="00D95F54" w:rsidP="00521041">
      <w:pPr>
        <w:pStyle w:val="Akapitzlist"/>
        <w:numPr>
          <w:ilvl w:val="0"/>
          <w:numId w:val="2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hAnsi="Times New Roman"/>
          <w:sz w:val="24"/>
          <w:szCs w:val="24"/>
        </w:rPr>
        <w:t>Zabrania się z korzystania z jakichkolwiek urządzeń b</w:t>
      </w:r>
      <w:r w:rsidR="00A41284">
        <w:rPr>
          <w:rFonts w:ascii="Times New Roman" w:hAnsi="Times New Roman"/>
          <w:sz w:val="24"/>
          <w:szCs w:val="24"/>
        </w:rPr>
        <w:t>ędących na wyposażeniu pracowni</w:t>
      </w:r>
      <w:r w:rsidRPr="00521041">
        <w:rPr>
          <w:rFonts w:ascii="Times New Roman" w:hAnsi="Times New Roman"/>
          <w:sz w:val="24"/>
          <w:szCs w:val="24"/>
        </w:rPr>
        <w:t xml:space="preserve">, sali dydaktycznej bez wyraźnej zgody </w:t>
      </w:r>
      <w:r w:rsidR="00203075">
        <w:rPr>
          <w:rFonts w:ascii="Times New Roman" w:hAnsi="Times New Roman"/>
          <w:sz w:val="24"/>
          <w:szCs w:val="24"/>
        </w:rPr>
        <w:t>Prowadzą</w:t>
      </w:r>
      <w:r w:rsidRPr="00521041">
        <w:rPr>
          <w:rFonts w:ascii="Times New Roman" w:hAnsi="Times New Roman"/>
          <w:sz w:val="24"/>
          <w:szCs w:val="24"/>
        </w:rPr>
        <w:t>cego zajęcia.</w:t>
      </w:r>
    </w:p>
    <w:p w14:paraId="4A57A0A2" w14:textId="45EE7D37" w:rsidR="00A71CE9" w:rsidRPr="00521041" w:rsidRDefault="00A71CE9" w:rsidP="00521041">
      <w:pPr>
        <w:pStyle w:val="Akapitzlist"/>
        <w:numPr>
          <w:ilvl w:val="0"/>
          <w:numId w:val="2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 xml:space="preserve">Na terenie </w:t>
      </w:r>
      <w:r w:rsidR="00203075">
        <w:rPr>
          <w:rFonts w:ascii="Times New Roman" w:eastAsia="Times New Roman" w:hAnsi="Times New Roman"/>
          <w:sz w:val="24"/>
          <w:szCs w:val="24"/>
          <w:lang w:eastAsia="pl-PL"/>
        </w:rPr>
        <w:t>Katedr</w:t>
      </w:r>
      <w:r w:rsidRPr="00521041">
        <w:rPr>
          <w:rFonts w:ascii="Times New Roman" w:eastAsia="Times New Roman" w:hAnsi="Times New Roman"/>
          <w:sz w:val="24"/>
          <w:szCs w:val="24"/>
          <w:lang w:eastAsia="pl-PL"/>
        </w:rPr>
        <w:t>y należy utrzymywać porządek i czystość oraz zachować ciszę, palenie tytoniu jest wzbronione. W trakcie trwania zajęć zabrania się spożywania posiłków.</w:t>
      </w:r>
    </w:p>
    <w:p w14:paraId="1EBA3A2D" w14:textId="4FDFF470" w:rsidR="008B5CEB" w:rsidRPr="00521041" w:rsidRDefault="008B5CEB" w:rsidP="00521041">
      <w:pPr>
        <w:pStyle w:val="Akapitzlist"/>
        <w:numPr>
          <w:ilvl w:val="0"/>
          <w:numId w:val="2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hAnsi="Times New Roman"/>
          <w:sz w:val="24"/>
          <w:szCs w:val="24"/>
        </w:rPr>
        <w:t xml:space="preserve">Na terenie </w:t>
      </w:r>
      <w:r w:rsidR="00203075">
        <w:rPr>
          <w:rFonts w:ascii="Times New Roman" w:hAnsi="Times New Roman"/>
          <w:sz w:val="24"/>
          <w:szCs w:val="24"/>
        </w:rPr>
        <w:t>Katedr</w:t>
      </w:r>
      <w:r w:rsidRPr="00521041">
        <w:rPr>
          <w:rFonts w:ascii="Times New Roman" w:hAnsi="Times New Roman"/>
          <w:sz w:val="24"/>
          <w:szCs w:val="24"/>
        </w:rPr>
        <w:t>y obowiązuje zmiana obuwia bądź używanie nakładek ochronnych.</w:t>
      </w:r>
    </w:p>
    <w:p w14:paraId="69568339" w14:textId="5E9781CC" w:rsidR="00D95F54" w:rsidRDefault="00D95F54" w:rsidP="00521041">
      <w:pPr>
        <w:pStyle w:val="Akapitzlist"/>
        <w:numPr>
          <w:ilvl w:val="0"/>
          <w:numId w:val="2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1041">
        <w:rPr>
          <w:rFonts w:ascii="Times New Roman" w:hAnsi="Times New Roman"/>
          <w:sz w:val="24"/>
          <w:szCs w:val="24"/>
        </w:rPr>
        <w:t xml:space="preserve">Wszelkie zdarzenia, wypadki należy natychmiast zgłaszać osobie </w:t>
      </w:r>
      <w:r w:rsidR="00203075">
        <w:rPr>
          <w:rFonts w:ascii="Times New Roman" w:hAnsi="Times New Roman"/>
          <w:sz w:val="24"/>
          <w:szCs w:val="24"/>
        </w:rPr>
        <w:t>prowadzą</w:t>
      </w:r>
      <w:r w:rsidRPr="00521041">
        <w:rPr>
          <w:rFonts w:ascii="Times New Roman" w:hAnsi="Times New Roman"/>
          <w:sz w:val="24"/>
          <w:szCs w:val="24"/>
        </w:rPr>
        <w:t>cej zajęcia dydaktyczne.</w:t>
      </w:r>
    </w:p>
    <w:p w14:paraId="36F5085C" w14:textId="3A5AFFDD" w:rsidR="00B7537E" w:rsidRDefault="00B7537E" w:rsidP="00521041">
      <w:pPr>
        <w:pStyle w:val="Akapitzlist"/>
        <w:numPr>
          <w:ilvl w:val="0"/>
          <w:numId w:val="2"/>
        </w:numPr>
        <w:spacing w:after="120" w:line="36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względu na pandemię COVID-19 mogą być wprowadzone dodatkowe obostrzenia i wymogi (w</w:t>
      </w:r>
      <w:r w:rsidR="00814B7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szczególności dotyczące stosowania środków ochrony osobistej, jak maseczki, dezynfekcja rąk itp.) stosownie do zarządzeń rektora UWM. </w:t>
      </w:r>
      <w:r w:rsidR="00203075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 xml:space="preserve"> niestosujący się do wymogów reżimu sanitarnego (np.</w:t>
      </w:r>
      <w:r w:rsidR="00814B7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odmawiający noszenia maseczki) nie może brać udziału w zajęciach stacjonarnych</w:t>
      </w:r>
      <w:r w:rsidR="00814B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 będzie traktowane jako nieobecność nieusprawiedliwiona na zajęciach.</w:t>
      </w:r>
    </w:p>
    <w:p w14:paraId="2E706EB7" w14:textId="77777777" w:rsidR="00F6204B" w:rsidRDefault="00F6204B" w:rsidP="00F6204B">
      <w:pPr>
        <w:pStyle w:val="Akapitzlist"/>
        <w:spacing w:after="120" w:line="36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148C3F3" w14:textId="2A5436ED" w:rsidR="00F6204B" w:rsidRPr="00F6204B" w:rsidRDefault="00F6204B" w:rsidP="00F6204B">
      <w:pPr>
        <w:pStyle w:val="Akapitzlist"/>
        <w:spacing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F6204B">
        <w:rPr>
          <w:rFonts w:ascii="Times New Roman" w:hAnsi="Times New Roman"/>
          <w:i/>
          <w:iCs/>
          <w:sz w:val="24"/>
          <w:szCs w:val="24"/>
        </w:rPr>
        <w:t xml:space="preserve">lek. </w:t>
      </w:r>
      <w:r>
        <w:rPr>
          <w:rFonts w:ascii="Times New Roman" w:hAnsi="Times New Roman"/>
          <w:i/>
          <w:iCs/>
          <w:sz w:val="24"/>
          <w:szCs w:val="24"/>
        </w:rPr>
        <w:t>Jakub Szczepaniak-Domurad</w:t>
      </w:r>
      <w:r w:rsidRPr="00F6204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F6204B">
        <w:rPr>
          <w:rFonts w:ascii="Times New Roman" w:hAnsi="Times New Roman"/>
          <w:i/>
          <w:iCs/>
          <w:sz w:val="24"/>
          <w:szCs w:val="24"/>
        </w:rPr>
        <w:t>dr hab. n. med. Michał S. Majewski, prof. UWM</w:t>
      </w:r>
    </w:p>
    <w:p w14:paraId="1F922B01" w14:textId="0E6B5BE1" w:rsidR="00F6204B" w:rsidRPr="00F6204B" w:rsidRDefault="00F6204B" w:rsidP="00F6204B">
      <w:pPr>
        <w:spacing w:line="360" w:lineRule="auto"/>
        <w:ind w:firstLine="1"/>
        <w:jc w:val="center"/>
        <w:rPr>
          <w:rFonts w:ascii="Times New Roman" w:hAnsi="Times New Roman"/>
          <w:sz w:val="24"/>
          <w:szCs w:val="24"/>
        </w:rPr>
      </w:pPr>
      <w:r w:rsidRPr="00F6204B">
        <w:rPr>
          <w:rFonts w:ascii="Times New Roman" w:hAnsi="Times New Roman"/>
          <w:sz w:val="24"/>
          <w:szCs w:val="24"/>
        </w:rPr>
        <w:t>Koordynator Przedmiotu</w:t>
      </w:r>
      <w:r w:rsidRPr="00F6204B">
        <w:rPr>
          <w:rFonts w:ascii="Times New Roman" w:hAnsi="Times New Roman"/>
          <w:sz w:val="24"/>
          <w:szCs w:val="24"/>
        </w:rPr>
        <w:tab/>
      </w:r>
      <w:r w:rsidRPr="00F6204B">
        <w:rPr>
          <w:rFonts w:ascii="Times New Roman" w:hAnsi="Times New Roman"/>
          <w:sz w:val="24"/>
          <w:szCs w:val="24"/>
        </w:rPr>
        <w:tab/>
      </w:r>
      <w:r w:rsidRPr="00F6204B">
        <w:rPr>
          <w:rFonts w:ascii="Times New Roman" w:hAnsi="Times New Roman"/>
          <w:sz w:val="24"/>
          <w:szCs w:val="24"/>
        </w:rPr>
        <w:tab/>
      </w:r>
      <w:r w:rsidRPr="00F6204B">
        <w:rPr>
          <w:rFonts w:ascii="Times New Roman" w:hAnsi="Times New Roman"/>
          <w:sz w:val="24"/>
          <w:szCs w:val="24"/>
        </w:rPr>
        <w:tab/>
        <w:t xml:space="preserve"> </w:t>
      </w:r>
      <w:r w:rsidR="00203075">
        <w:rPr>
          <w:rFonts w:ascii="Times New Roman" w:hAnsi="Times New Roman"/>
          <w:sz w:val="24"/>
          <w:szCs w:val="24"/>
        </w:rPr>
        <w:t>Kierowni</w:t>
      </w:r>
      <w:r w:rsidRPr="00F6204B">
        <w:rPr>
          <w:rFonts w:ascii="Times New Roman" w:hAnsi="Times New Roman"/>
          <w:sz w:val="24"/>
          <w:szCs w:val="24"/>
        </w:rPr>
        <w:t xml:space="preserve">k </w:t>
      </w:r>
      <w:r w:rsidR="00203075">
        <w:rPr>
          <w:rFonts w:ascii="Times New Roman" w:hAnsi="Times New Roman"/>
          <w:sz w:val="24"/>
          <w:szCs w:val="24"/>
        </w:rPr>
        <w:t>Katedr</w:t>
      </w:r>
      <w:r w:rsidRPr="00F6204B">
        <w:rPr>
          <w:rFonts w:ascii="Times New Roman" w:hAnsi="Times New Roman"/>
          <w:sz w:val="24"/>
          <w:szCs w:val="24"/>
        </w:rPr>
        <w:t>y</w:t>
      </w:r>
    </w:p>
    <w:p w14:paraId="69AE44A8" w14:textId="77777777" w:rsidR="00F6204B" w:rsidRDefault="00F6204B" w:rsidP="00F6204B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14E856A" w14:textId="0EFCCFF5" w:rsidR="009560E1" w:rsidRPr="00521041" w:rsidRDefault="00F6204B" w:rsidP="00F6204B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6204B">
        <w:rPr>
          <w:rFonts w:ascii="Times New Roman" w:hAnsi="Times New Roman"/>
          <w:sz w:val="24"/>
          <w:szCs w:val="24"/>
        </w:rPr>
        <w:t xml:space="preserve">Olsztyn, </w:t>
      </w:r>
      <w:r>
        <w:rPr>
          <w:rFonts w:ascii="Times New Roman" w:hAnsi="Times New Roman"/>
          <w:sz w:val="24"/>
          <w:szCs w:val="24"/>
        </w:rPr>
        <w:t>20</w:t>
      </w:r>
      <w:r w:rsidRPr="00F6204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F6204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F6204B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.</w:t>
      </w:r>
    </w:p>
    <w:sectPr w:rsidR="009560E1" w:rsidRPr="00521041" w:rsidSect="00477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A386" w14:textId="77777777" w:rsidR="002C4487" w:rsidRDefault="002C4487" w:rsidP="009D3349">
      <w:pPr>
        <w:spacing w:after="0" w:line="240" w:lineRule="auto"/>
      </w:pPr>
      <w:r>
        <w:separator/>
      </w:r>
    </w:p>
  </w:endnote>
  <w:endnote w:type="continuationSeparator" w:id="0">
    <w:p w14:paraId="69A64496" w14:textId="77777777" w:rsidR="002C4487" w:rsidRDefault="002C4487" w:rsidP="009D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9C73" w14:textId="77777777" w:rsidR="002C4487" w:rsidRDefault="002C4487" w:rsidP="009D3349">
      <w:pPr>
        <w:spacing w:after="0" w:line="240" w:lineRule="auto"/>
      </w:pPr>
      <w:r>
        <w:separator/>
      </w:r>
    </w:p>
  </w:footnote>
  <w:footnote w:type="continuationSeparator" w:id="0">
    <w:p w14:paraId="035FE7C5" w14:textId="77777777" w:rsidR="002C4487" w:rsidRDefault="002C4487" w:rsidP="009D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758F6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76FF1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387C39"/>
    <w:multiLevelType w:val="hybridMultilevel"/>
    <w:tmpl w:val="2474DBF8"/>
    <w:lvl w:ilvl="0" w:tplc="53660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C7DF0"/>
    <w:multiLevelType w:val="hybridMultilevel"/>
    <w:tmpl w:val="E50A702A"/>
    <w:lvl w:ilvl="0" w:tplc="5D3C2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507C7"/>
    <w:multiLevelType w:val="multilevel"/>
    <w:tmpl w:val="F5CC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BA13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066315F"/>
    <w:multiLevelType w:val="hybridMultilevel"/>
    <w:tmpl w:val="29748D0E"/>
    <w:lvl w:ilvl="0" w:tplc="D7043B1C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1230B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60572316">
    <w:abstractNumId w:val="6"/>
  </w:num>
  <w:num w:numId="2" w16cid:durableId="1296833218">
    <w:abstractNumId w:val="3"/>
  </w:num>
  <w:num w:numId="3" w16cid:durableId="2084598289">
    <w:abstractNumId w:val="4"/>
  </w:num>
  <w:num w:numId="4" w16cid:durableId="1437676692">
    <w:abstractNumId w:val="2"/>
  </w:num>
  <w:num w:numId="5" w16cid:durableId="729227888">
    <w:abstractNumId w:val="5"/>
  </w:num>
  <w:num w:numId="6" w16cid:durableId="534731088">
    <w:abstractNumId w:val="1"/>
  </w:num>
  <w:num w:numId="7" w16cid:durableId="722221233">
    <w:abstractNumId w:val="0"/>
  </w:num>
  <w:num w:numId="8" w16cid:durableId="174804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54"/>
    <w:rsid w:val="00011757"/>
    <w:rsid w:val="0002694C"/>
    <w:rsid w:val="00035348"/>
    <w:rsid w:val="00037434"/>
    <w:rsid w:val="000661DF"/>
    <w:rsid w:val="000677E9"/>
    <w:rsid w:val="00084FFB"/>
    <w:rsid w:val="000E4005"/>
    <w:rsid w:val="000F1893"/>
    <w:rsid w:val="001048FC"/>
    <w:rsid w:val="00121832"/>
    <w:rsid w:val="00141C43"/>
    <w:rsid w:val="0016211B"/>
    <w:rsid w:val="00174AD9"/>
    <w:rsid w:val="00191D2E"/>
    <w:rsid w:val="0019594C"/>
    <w:rsid w:val="001A57F0"/>
    <w:rsid w:val="001E525C"/>
    <w:rsid w:val="001F4320"/>
    <w:rsid w:val="00203075"/>
    <w:rsid w:val="00213238"/>
    <w:rsid w:val="00227E19"/>
    <w:rsid w:val="00233E8F"/>
    <w:rsid w:val="002373AE"/>
    <w:rsid w:val="00245243"/>
    <w:rsid w:val="00277C37"/>
    <w:rsid w:val="002831CA"/>
    <w:rsid w:val="00296291"/>
    <w:rsid w:val="002B27D2"/>
    <w:rsid w:val="002B2F5D"/>
    <w:rsid w:val="002C4487"/>
    <w:rsid w:val="003168F4"/>
    <w:rsid w:val="00331CF1"/>
    <w:rsid w:val="00342E8E"/>
    <w:rsid w:val="00361CFA"/>
    <w:rsid w:val="00375DBA"/>
    <w:rsid w:val="00393B8B"/>
    <w:rsid w:val="003B62E5"/>
    <w:rsid w:val="003B6A05"/>
    <w:rsid w:val="003B7C77"/>
    <w:rsid w:val="003E0189"/>
    <w:rsid w:val="004130B5"/>
    <w:rsid w:val="004232D2"/>
    <w:rsid w:val="00440121"/>
    <w:rsid w:val="0045099D"/>
    <w:rsid w:val="004770DC"/>
    <w:rsid w:val="0049059C"/>
    <w:rsid w:val="004948E6"/>
    <w:rsid w:val="004A71E9"/>
    <w:rsid w:val="004A793B"/>
    <w:rsid w:val="004B0BDD"/>
    <w:rsid w:val="004E2D86"/>
    <w:rsid w:val="004F26B5"/>
    <w:rsid w:val="0050063B"/>
    <w:rsid w:val="005020C5"/>
    <w:rsid w:val="00507EF9"/>
    <w:rsid w:val="005140C3"/>
    <w:rsid w:val="00521041"/>
    <w:rsid w:val="005259CF"/>
    <w:rsid w:val="00536D29"/>
    <w:rsid w:val="005371E5"/>
    <w:rsid w:val="00546C21"/>
    <w:rsid w:val="005477BB"/>
    <w:rsid w:val="005623BE"/>
    <w:rsid w:val="00587C02"/>
    <w:rsid w:val="005B0476"/>
    <w:rsid w:val="005B38E6"/>
    <w:rsid w:val="005D483A"/>
    <w:rsid w:val="00655DBC"/>
    <w:rsid w:val="00692CB4"/>
    <w:rsid w:val="00742B48"/>
    <w:rsid w:val="00752BB2"/>
    <w:rsid w:val="0078764A"/>
    <w:rsid w:val="007B772D"/>
    <w:rsid w:val="00801366"/>
    <w:rsid w:val="008044A5"/>
    <w:rsid w:val="00812BFE"/>
    <w:rsid w:val="00814B7C"/>
    <w:rsid w:val="00821BDE"/>
    <w:rsid w:val="008518D3"/>
    <w:rsid w:val="0085343E"/>
    <w:rsid w:val="00874B1C"/>
    <w:rsid w:val="00894998"/>
    <w:rsid w:val="00895753"/>
    <w:rsid w:val="008A3CCF"/>
    <w:rsid w:val="008B5CEB"/>
    <w:rsid w:val="008B6778"/>
    <w:rsid w:val="008C1AF1"/>
    <w:rsid w:val="008D2112"/>
    <w:rsid w:val="008F2F05"/>
    <w:rsid w:val="008F367D"/>
    <w:rsid w:val="009560E1"/>
    <w:rsid w:val="009C322F"/>
    <w:rsid w:val="009D3349"/>
    <w:rsid w:val="009E1669"/>
    <w:rsid w:val="00A151C5"/>
    <w:rsid w:val="00A26EDE"/>
    <w:rsid w:val="00A37210"/>
    <w:rsid w:val="00A41284"/>
    <w:rsid w:val="00A41D1D"/>
    <w:rsid w:val="00A71CE9"/>
    <w:rsid w:val="00AD75F0"/>
    <w:rsid w:val="00AE32A8"/>
    <w:rsid w:val="00B5310D"/>
    <w:rsid w:val="00B63D47"/>
    <w:rsid w:val="00B7537E"/>
    <w:rsid w:val="00B75C78"/>
    <w:rsid w:val="00B85BAB"/>
    <w:rsid w:val="00B91913"/>
    <w:rsid w:val="00BD0F59"/>
    <w:rsid w:val="00BD5247"/>
    <w:rsid w:val="00C32E04"/>
    <w:rsid w:val="00C435C1"/>
    <w:rsid w:val="00C55ECC"/>
    <w:rsid w:val="00C901D0"/>
    <w:rsid w:val="00C9490E"/>
    <w:rsid w:val="00D02D84"/>
    <w:rsid w:val="00D175D1"/>
    <w:rsid w:val="00D26912"/>
    <w:rsid w:val="00D40670"/>
    <w:rsid w:val="00D52977"/>
    <w:rsid w:val="00D57E92"/>
    <w:rsid w:val="00D670AC"/>
    <w:rsid w:val="00D95F54"/>
    <w:rsid w:val="00DA7711"/>
    <w:rsid w:val="00DD2D2D"/>
    <w:rsid w:val="00E02FA3"/>
    <w:rsid w:val="00E35CD2"/>
    <w:rsid w:val="00E45F30"/>
    <w:rsid w:val="00E5303B"/>
    <w:rsid w:val="00E5347F"/>
    <w:rsid w:val="00F4535A"/>
    <w:rsid w:val="00F565CA"/>
    <w:rsid w:val="00F56A3D"/>
    <w:rsid w:val="00F6204B"/>
    <w:rsid w:val="00F75284"/>
    <w:rsid w:val="00F926AF"/>
    <w:rsid w:val="00FA0155"/>
    <w:rsid w:val="00FA1971"/>
    <w:rsid w:val="00FB4F59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8A44"/>
  <w15:docId w15:val="{88F17187-63DD-4BAF-9377-A7C480D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F5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F5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33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334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334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1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9900BDD4-F4D3-4300-BE40-87D6869F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1998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Jakub Szczepaniak-Domurad</cp:lastModifiedBy>
  <cp:revision>5</cp:revision>
  <cp:lastPrinted>2025-02-18T16:55:00Z</cp:lastPrinted>
  <dcterms:created xsi:type="dcterms:W3CDTF">2025-02-18T12:29:00Z</dcterms:created>
  <dcterms:modified xsi:type="dcterms:W3CDTF">2025-02-19T12:43:00Z</dcterms:modified>
</cp:coreProperties>
</file>