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6A69E6" w14:paraId="5E4BFEC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D01C22" w14:textId="77777777" w:rsidR="006A69E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6EF6E460" wp14:editId="10A4307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2D3F788" w14:textId="77777777" w:rsidR="006A69E6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8CBD235" w14:textId="77777777" w:rsidR="006A69E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6A69E6" w14:paraId="0888051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7988EF" w14:textId="77777777" w:rsidR="006A69E6" w:rsidRDefault="006A6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5870998" w14:textId="77777777" w:rsidR="006A69E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6A69E6" w14:paraId="545725D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37A994" w14:textId="77777777" w:rsidR="006A69E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48SJO-LUZIK15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3718063" w14:textId="77777777" w:rsidR="006A69E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Lekarskie umiejętności zabiegowe i kliniczne 1/5</w:t>
            </w:r>
          </w:p>
        </w:tc>
      </w:tr>
      <w:tr w:rsidR="006A69E6" w14:paraId="715E6FA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5374B6" w14:textId="77777777" w:rsidR="006A69E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1.00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B12828" w14:textId="77777777" w:rsidR="006A69E6" w:rsidRDefault="006A69E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69E6" w14:paraId="4B71FE9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EE53CD" w14:textId="77777777" w:rsidR="006A69E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2024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811BC50" w14:textId="77777777" w:rsidR="006A69E6" w:rsidRDefault="006A6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F3FA84F" w14:textId="77777777" w:rsidR="006A69E6" w:rsidRDefault="006A69E6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6A69E6" w14:paraId="1E4535B6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828E245" w14:textId="77777777" w:rsidR="006A69E6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537D6FC5" w14:textId="77777777" w:rsidR="006A69E6" w:rsidRDefault="006A69E6">
            <w:pPr>
              <w:spacing w:after="0" w:line="240" w:lineRule="auto"/>
              <w:jc w:val="both"/>
            </w:pPr>
          </w:p>
          <w:p w14:paraId="0E35B867" w14:textId="77777777" w:rsidR="006A69E6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3DF0071C" w14:textId="77777777" w:rsidR="006A69E6" w:rsidRDefault="00000000">
            <w:pPr>
              <w:spacing w:after="0" w:line="240" w:lineRule="auto"/>
              <w:jc w:val="both"/>
            </w:pPr>
            <w:r>
              <w:t xml:space="preserve">Aseptyka i antyseptyka. Drogi przenoszenia się drobnoustrojów chorobotwórczych. Rodzaje mycia rąk. Jałowe zakładanie rękawiczek. Ocena parametrów życiowych przyrządowo i </w:t>
            </w:r>
            <w:proofErr w:type="spellStart"/>
            <w:r>
              <w:t>bezprzyrządowo</w:t>
            </w:r>
            <w:proofErr w:type="spellEnd"/>
            <w:r>
              <w:t>. Odchylenia w parametrach życiowych. Skręcenia, zwichnięcia, złamania - postepowanie w skręceniach – RICE. Ocena czucia, krążenia i ruchomości obwodowej. Ocena tętna (na tętnicy szyjnej, ramiennej, promieniowej, udowej, podkolanowej, grzbietowej stopy i piszczelowej tylnej) Wstępne unieruchamianie złamań. Dostęp dożylny: wskazania i przeciwwskazania do założenia dostępu dożylnego, możliwe powikłania wczesne i późne dostępu dożylnego. Dożylna podaż leków. Pobieranie próbki krwi do badań laboratoryjnych. Opieka nad wkłuciem dożylnym. Usuwanie wkłucia dożylnego. Inne drogi podaży leków (doustna, dospojówkowa, donosowa, podskórna, domięśniowa). Postepowanie z ranami w opiece przedszpitalnej. Rodzaje ran. Resuscytacja krążeniowo-oddechowa z zastosowaniem AED.WYKŁAD: brak</w:t>
            </w:r>
          </w:p>
          <w:p w14:paraId="3C4D7FC9" w14:textId="77777777" w:rsidR="006A69E6" w:rsidRDefault="006A69E6">
            <w:pPr>
              <w:spacing w:after="0" w:line="240" w:lineRule="auto"/>
              <w:jc w:val="both"/>
            </w:pPr>
          </w:p>
          <w:p w14:paraId="042C07DB" w14:textId="77777777" w:rsidR="006A69E6" w:rsidRDefault="006A69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8361B20" w14:textId="77777777" w:rsidR="006A69E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3EBB67CD" w14:textId="77777777" w:rsidR="006A69E6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Celem </w:t>
            </w:r>
            <w:proofErr w:type="spellStart"/>
            <w:r>
              <w:rPr>
                <w:lang w:val="en-US"/>
              </w:rPr>
              <w:t>kształcenia</w:t>
            </w:r>
            <w:proofErr w:type="spellEnd"/>
            <w:r>
              <w:rPr>
                <w:lang w:val="en-US"/>
              </w:rPr>
              <w:t xml:space="preserve"> jest </w:t>
            </w:r>
            <w:proofErr w:type="spellStart"/>
            <w:r>
              <w:rPr>
                <w:lang w:val="en-US"/>
              </w:rPr>
              <w:t>zdobycie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umiejętności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praktycznych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wykonywaniu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podstawowych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procedur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medycznych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niezbędnych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wykonywaniu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pracy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lekarza</w:t>
            </w:r>
            <w:proofErr w:type="spellEnd"/>
            <w:r>
              <w:rPr>
                <w:lang w:val="en-US"/>
              </w:rPr>
              <w:t>.</w:t>
            </w:r>
          </w:p>
          <w:p w14:paraId="368A00C2" w14:textId="77777777" w:rsidR="006A69E6" w:rsidRDefault="006A69E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74BF1C9" w14:textId="77777777" w:rsidR="006A69E6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678787A8" w14:textId="77777777" w:rsidR="006A69E6" w:rsidRDefault="006A69E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6A69E6" w14:paraId="2FE23DC4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6C177D" w14:textId="77777777" w:rsidR="006A69E6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DFFFC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M/NMA_P7S_WG+, M/NMA_P7S_ UW+++, M/NMA_P7S_KO++</w:t>
                  </w:r>
                </w:p>
              </w:tc>
            </w:tr>
            <w:tr w:rsidR="006A69E6" w14:paraId="4A0FDE70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15684C2A" w14:textId="77777777" w:rsidR="006A69E6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5D3EB76E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F.U6.+, F.W9.+, K.1.+, H.U1.+, H.U4.+, F.U1.+, K.5+, H.U36.+</w:t>
                  </w:r>
                </w:p>
              </w:tc>
            </w:tr>
          </w:tbl>
          <w:p w14:paraId="5DD5429B" w14:textId="77777777" w:rsidR="006A69E6" w:rsidRDefault="006A69E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9691EEE" w14:textId="77777777" w:rsidR="006A69E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30D47C82" w14:textId="77777777" w:rsidR="006A69E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A69E6" w14:paraId="7C605FC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95E37" w14:textId="77777777" w:rsidR="006A69E6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F.W9.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ab/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wytyczne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zakresie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resuscytacji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krążeniowo-oddechowej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noworodków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dorosłych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;</w:t>
                  </w:r>
                </w:p>
              </w:tc>
            </w:tr>
          </w:tbl>
          <w:p w14:paraId="18469861" w14:textId="77777777" w:rsidR="006A69E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A69E6" w14:paraId="167D4C6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0814D" w14:textId="77777777" w:rsidR="006A69E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F.U6.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ab/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doraźnie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unieruchomić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kończynę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wybrać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rodzaj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unieruchomienia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typowych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sytuacjach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klinicznych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skontrolować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poprawność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ukrwienia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kończyny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założeniu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opatrunku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unieruchamiającego</w:t>
                  </w:r>
                  <w:proofErr w:type="spellEnd"/>
                </w:p>
              </w:tc>
            </w:tr>
            <w:tr w:rsidR="006A69E6" w14:paraId="26D81D3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9C930" w14:textId="77777777" w:rsidR="006A69E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HU1wykonać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pomiar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ocenić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funkcje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temperatura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ciśnienie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tętnicze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monitorować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je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wykorzystaniem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kardiomonitora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pulsoksymetru</w:t>
                  </w:r>
                  <w:proofErr w:type="spellEnd"/>
                </w:p>
              </w:tc>
            </w:tr>
            <w:tr w:rsidR="006A69E6" w14:paraId="670C4EB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68F17" w14:textId="77777777" w:rsidR="006A69E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HU36wykonywać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tlenoterapię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użyciu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metod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nieinwazyjnych</w:t>
                  </w:r>
                  <w:proofErr w:type="spellEnd"/>
                </w:p>
              </w:tc>
            </w:tr>
            <w:tr w:rsidR="006A69E6" w14:paraId="1457B48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43810" w14:textId="77777777" w:rsidR="006A69E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F.U1.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ab/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umyć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ręce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nałożyć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jałowe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rękawiczki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,</w:t>
                  </w:r>
                </w:p>
              </w:tc>
            </w:tr>
            <w:tr w:rsidR="006A69E6" w14:paraId="3A0F29E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4618E" w14:textId="77777777" w:rsidR="006A69E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HU4pobrać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zabezpieczyć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krew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materiał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biologiczny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laboratoryjnych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mikrobiologicznych</w:t>
                  </w:r>
                  <w:proofErr w:type="spellEnd"/>
                </w:p>
              </w:tc>
            </w:tr>
          </w:tbl>
          <w:p w14:paraId="72C747ED" w14:textId="77777777" w:rsidR="006A69E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A69E6" w14:paraId="621E9D9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F3419" w14:textId="77777777" w:rsidR="006A69E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K.1.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ab/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nawiązania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utrzymania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głębokiego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pełnego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szacunku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kontaktu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także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okazywania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zrozumienia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różnic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światopoglądowych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kulturowych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;</w:t>
                  </w:r>
                </w:p>
              </w:tc>
            </w:tr>
            <w:tr w:rsidR="006A69E6" w14:paraId="01FF368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08305" w14:textId="77777777" w:rsidR="006A69E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K.5.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ab/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dostrzegania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rozpoznawania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własnych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ograniczeń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dokonywania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samooceny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deficytów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potrzeb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edukacyjnych</w:t>
                  </w:r>
                  <w:proofErr w:type="spellEnd"/>
                </w:p>
              </w:tc>
            </w:tr>
          </w:tbl>
          <w:p w14:paraId="36DAA49E" w14:textId="77777777" w:rsidR="006A69E6" w:rsidRDefault="006A69E6">
            <w:pPr>
              <w:spacing w:after="0" w:line="240" w:lineRule="auto"/>
              <w:rPr>
                <w:lang w:val="en-US"/>
              </w:rPr>
            </w:pPr>
          </w:p>
          <w:p w14:paraId="7CEA0C40" w14:textId="77777777" w:rsidR="006A69E6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A69E6" w14:paraId="1FB2B70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4F5B3" w14:textId="77777777" w:rsidR="006A69E6" w:rsidRDefault="00000000">
                  <w:pPr>
                    <w:spacing w:after="0" w:line="240" w:lineRule="auto"/>
                    <w:jc w:val="both"/>
                  </w:pPr>
                  <w:r>
                    <w:t>Ćwiczenia(W1;U1;U2;U3;U4;U5;K1;K2;):Ćwiczenia praktyczne z użyciem fantomów , sprzętu medycznego , badanie pacjentów</w:t>
                  </w:r>
                </w:p>
              </w:tc>
            </w:tr>
          </w:tbl>
          <w:p w14:paraId="26239F8B" w14:textId="77777777" w:rsidR="006A69E6" w:rsidRDefault="006A69E6">
            <w:pPr>
              <w:spacing w:after="0" w:line="240" w:lineRule="auto"/>
            </w:pPr>
          </w:p>
          <w:p w14:paraId="3FAC6CD7" w14:textId="77777777" w:rsidR="006A69E6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A69E6" w14:paraId="088F35F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49AC" w14:textId="77777777" w:rsidR="006A69E6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Praktyczne zaliczenie każdej umiejętności zabiegowej  - W1, U1, U2, U3, U4, U5, K1, K2</w:t>
                  </w:r>
                </w:p>
              </w:tc>
            </w:tr>
          </w:tbl>
          <w:p w14:paraId="7915D61C" w14:textId="77777777" w:rsidR="006A69E6" w:rsidRDefault="006A69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C3F5C5" w14:textId="77777777" w:rsidR="006A69E6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6A69E6" w14:paraId="1093D04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85B4F" w14:textId="77777777" w:rsidR="006A69E6" w:rsidRDefault="00000000">
                  <w:pPr>
                    <w:spacing w:after="0" w:line="240" w:lineRule="auto"/>
                  </w:pPr>
                  <w:r>
                    <w:t xml:space="preserve">1. J.R. </w:t>
                  </w:r>
                  <w:proofErr w:type="spellStart"/>
                  <w:r>
                    <w:t>Roberts</w:t>
                  </w:r>
                  <w:proofErr w:type="spellEnd"/>
                  <w:r>
                    <w:t xml:space="preserve">, J.R. </w:t>
                  </w:r>
                  <w:proofErr w:type="spellStart"/>
                  <w:r>
                    <w:t>Hedges</w:t>
                  </w:r>
                  <w:proofErr w:type="spellEnd"/>
                  <w:r>
                    <w:t xml:space="preserve">, C.B. </w:t>
                  </w:r>
                  <w:proofErr w:type="spellStart"/>
                  <w:r>
                    <w:t>Custalow</w:t>
                  </w:r>
                  <w:proofErr w:type="spellEnd"/>
                  <w:r>
                    <w:t xml:space="preserve">, A.S. </w:t>
                  </w:r>
                  <w:proofErr w:type="spellStart"/>
                  <w:r>
                    <w:t>Chanmugam</w:t>
                  </w:r>
                  <w:proofErr w:type="spellEnd"/>
                  <w:r>
                    <w:t xml:space="preserve">, C.R. </w:t>
                  </w:r>
                  <w:proofErr w:type="spellStart"/>
                  <w:r>
                    <w:t>Chudnofsky</w:t>
                  </w:r>
                  <w:proofErr w:type="spellEnd"/>
                  <w:r>
                    <w:t xml:space="preserve">, LTC J. </w:t>
                  </w:r>
                  <w:proofErr w:type="spellStart"/>
                  <w:r>
                    <w:t>McManus</w:t>
                  </w:r>
                  <w:proofErr w:type="spellEnd"/>
                  <w:r>
                    <w:t xml:space="preserve">,,, </w:t>
                  </w:r>
                  <w:r>
                    <w:rPr>
                      <w:i/>
                      <w:iCs/>
                    </w:rPr>
                    <w:t>Procedury kliniczne w medycynie ratunkowej".</w:t>
                  </w:r>
                  <w:r>
                    <w:t>, Wyd. ,, R. 2012</w:t>
                  </w:r>
                </w:p>
              </w:tc>
            </w:tr>
            <w:tr w:rsidR="006A69E6" w14:paraId="178B0FD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8E5F8" w14:textId="77777777" w:rsidR="006A69E6" w:rsidRDefault="00000000">
                  <w:pPr>
                    <w:spacing w:after="0" w:line="240" w:lineRule="auto"/>
                  </w:pPr>
                  <w:r>
                    <w:t xml:space="preserve">2. , </w:t>
                  </w:r>
                  <w:r>
                    <w:rPr>
                      <w:i/>
                      <w:iCs/>
                    </w:rPr>
                    <w:t>wytyczne resuscytacji 2021</w:t>
                  </w:r>
                  <w:r>
                    <w:t>, Wyd. polska rada resuscytacji, R. 2021</w:t>
                  </w:r>
                </w:p>
              </w:tc>
            </w:tr>
          </w:tbl>
          <w:p w14:paraId="4CEBA683" w14:textId="77777777" w:rsidR="006A69E6" w:rsidRDefault="006A69E6">
            <w:pPr>
              <w:spacing w:after="0" w:line="240" w:lineRule="auto"/>
              <w:rPr>
                <w:sz w:val="24"/>
                <w:szCs w:val="24"/>
              </w:rPr>
            </w:pPr>
          </w:p>
          <w:p w14:paraId="075FCFA7" w14:textId="77777777" w:rsidR="006A69E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01ADE7E7" w14:textId="77777777" w:rsidR="006A69E6" w:rsidRDefault="006A69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7A63F2B" w14:textId="77777777" w:rsidR="006A69E6" w:rsidRDefault="006A69E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A69E6" w14:paraId="59B0210B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FD21B95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0A78EE20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467/2024</w:t>
                  </w:r>
                </w:p>
                <w:p w14:paraId="5C540565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1E5FEBFE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60ED2778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05100947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</w:p>
                <w:p w14:paraId="5340A4BC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</w:p>
                <w:p w14:paraId="71FCA61F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047DEDB3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6E149802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27187678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7085A93D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/1</w:t>
                  </w:r>
                </w:p>
                <w:p w14:paraId="52BA8C95" w14:textId="77777777" w:rsidR="006A69E6" w:rsidRDefault="006A69E6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4F098EF" w14:textId="77777777" w:rsidR="006A69E6" w:rsidRDefault="006A69E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A69E6" w14:paraId="7996FCF4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D27DEEB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6D9FABE5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20.00</w:t>
                  </w:r>
                </w:p>
                <w:p w14:paraId="219257D2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063FCEDC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Pierwsza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pomoc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przedlekarska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stanach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nagłych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14:paraId="58EF90E8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przedmiotów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wprowadzających</w:t>
                  </w:r>
                  <w:proofErr w:type="spellEnd"/>
                </w:p>
              </w:tc>
            </w:tr>
          </w:tbl>
          <w:p w14:paraId="30731354" w14:textId="77777777" w:rsidR="006A69E6" w:rsidRDefault="006A69E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A69E6" w14:paraId="493117DB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9B94C91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Medycyny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Ratunkowej</w:t>
                  </w:r>
                  <w:proofErr w:type="spellEnd"/>
                </w:p>
                <w:p w14:paraId="64BB225A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7A21C210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dr n. med. Rakesh Jalali</w:t>
                  </w:r>
                </w:p>
                <w:p w14:paraId="7C1EEB2D" w14:textId="77777777" w:rsidR="006A69E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rakesh.jalali@uwm.edu.pl</w:t>
                  </w:r>
                </w:p>
              </w:tc>
            </w:tr>
          </w:tbl>
          <w:p w14:paraId="7B6D05CB" w14:textId="77777777" w:rsidR="006A69E6" w:rsidRDefault="006A69E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6A69E6" w14:paraId="0E0E91FD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08449C3" w14:textId="77777777" w:rsidR="006A69E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600349B6" w14:textId="77777777" w:rsidR="006A69E6" w:rsidRDefault="006A69E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92FAACC" w14:textId="77777777" w:rsidR="006A69E6" w:rsidRDefault="006A69E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34B85297" w14:textId="77777777" w:rsidR="006A69E6" w:rsidRDefault="006A69E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02A4C33" w14:textId="77777777" w:rsidR="006A69E6" w:rsidRDefault="006A69E6">
      <w:pPr>
        <w:rPr>
          <w:sz w:val="28"/>
          <w:szCs w:val="28"/>
          <w:lang w:val="en-US"/>
        </w:rPr>
      </w:pPr>
    </w:p>
    <w:p w14:paraId="51BA2C80" w14:textId="77777777" w:rsidR="006A69E6" w:rsidRDefault="00000000">
      <w:pPr>
        <w:rPr>
          <w:sz w:val="28"/>
          <w:szCs w:val="28"/>
          <w:lang w:val="en-US"/>
        </w:rPr>
      </w:pPr>
      <w:r>
        <w:br w:type="page"/>
      </w:r>
    </w:p>
    <w:p w14:paraId="6E49FA85" w14:textId="77777777" w:rsidR="006A69E6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6A69E6" w14:paraId="34C9A7E1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71CC039" w14:textId="77777777" w:rsidR="006A69E6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48SJO-LUZIK15</w:t>
            </w:r>
          </w:p>
          <w:p w14:paraId="15070095" w14:textId="77777777" w:rsidR="006A69E6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1.00</w:t>
            </w:r>
          </w:p>
          <w:p w14:paraId="48AE1E9C" w14:textId="77777777" w:rsidR="006A69E6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2024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0F47" w14:textId="77777777" w:rsidR="006A69E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Lekarskie umiejętności zabiegowe i kliniczne 1/5</w:t>
            </w:r>
          </w:p>
          <w:p w14:paraId="542BF101" w14:textId="77777777" w:rsidR="006A69E6" w:rsidRDefault="006A69E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73A2786" w14:textId="77777777" w:rsidR="006A69E6" w:rsidRDefault="006A69E6">
      <w:pPr>
        <w:spacing w:line="240" w:lineRule="auto"/>
      </w:pPr>
    </w:p>
    <w:p w14:paraId="4D0B0FC7" w14:textId="77777777" w:rsidR="006A69E6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3C6925CD" w14:textId="77777777" w:rsidR="006A69E6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6A69E6" w14:paraId="0B1B4950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0184" w14:textId="77777777" w:rsidR="006A69E6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2E8D7" w14:textId="77777777" w:rsidR="006A69E6" w:rsidRDefault="00000000">
            <w:pPr>
              <w:spacing w:after="0" w:line="240" w:lineRule="auto"/>
              <w:jc w:val="right"/>
            </w:pPr>
            <w:r>
              <w:t>20.0 h</w:t>
            </w:r>
          </w:p>
        </w:tc>
      </w:tr>
      <w:tr w:rsidR="006A69E6" w14:paraId="0A438051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8474C" w14:textId="77777777" w:rsidR="006A69E6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0227" w14:textId="77777777" w:rsidR="006A69E6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5A9E5780" w14:textId="77777777" w:rsidR="006A69E6" w:rsidRDefault="00000000">
      <w:pPr>
        <w:jc w:val="right"/>
      </w:pPr>
      <w:r>
        <w:t>OGÓŁEM: 22.0 h</w:t>
      </w:r>
    </w:p>
    <w:p w14:paraId="078FAC8F" w14:textId="77777777" w:rsidR="006A69E6" w:rsidRDefault="006A69E6">
      <w:pPr>
        <w:rPr>
          <w:lang w:val="en-US"/>
        </w:rPr>
      </w:pPr>
    </w:p>
    <w:p w14:paraId="2DDBA25F" w14:textId="77777777" w:rsidR="006A69E6" w:rsidRDefault="006A69E6">
      <w:pPr>
        <w:rPr>
          <w:lang w:val="en-US"/>
        </w:rPr>
      </w:pPr>
    </w:p>
    <w:p w14:paraId="5DF0E7BC" w14:textId="77777777" w:rsidR="006A69E6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6A69E6" w14:paraId="53B555DD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6A69E6" w14:paraId="3E8E3631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6ED3C" w14:textId="77777777" w:rsidR="006A69E6" w:rsidRDefault="00000000">
                  <w:pPr>
                    <w:spacing w:after="0" w:line="360" w:lineRule="auto"/>
                  </w:pPr>
                  <w:r>
                    <w:t>Praca własna studenta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8241E" w14:textId="77777777" w:rsidR="006A69E6" w:rsidRDefault="00000000">
                  <w:pPr>
                    <w:spacing w:after="0" w:line="360" w:lineRule="auto"/>
                    <w:jc w:val="right"/>
                  </w:pPr>
                  <w:r>
                    <w:t>3.00 h</w:t>
                  </w:r>
                </w:p>
              </w:tc>
            </w:tr>
          </w:tbl>
          <w:p w14:paraId="70C1BE7B" w14:textId="77777777" w:rsidR="006A69E6" w:rsidRDefault="006A69E6">
            <w:pPr>
              <w:spacing w:after="0" w:line="240" w:lineRule="auto"/>
            </w:pPr>
          </w:p>
        </w:tc>
      </w:tr>
    </w:tbl>
    <w:p w14:paraId="6EABEFC0" w14:textId="77777777" w:rsidR="006A69E6" w:rsidRDefault="006A69E6"/>
    <w:p w14:paraId="55198B3D" w14:textId="77777777" w:rsidR="006A69E6" w:rsidRDefault="006A69E6"/>
    <w:p w14:paraId="4FFF91FA" w14:textId="77777777" w:rsidR="006A69E6" w:rsidRDefault="00000000">
      <w:pPr>
        <w:jc w:val="right"/>
      </w:pPr>
      <w:r>
        <w:t>OGÓŁEM:  3.0 h</w:t>
      </w:r>
    </w:p>
    <w:p w14:paraId="1A901677" w14:textId="77777777" w:rsidR="006A69E6" w:rsidRDefault="00000000">
      <w:pPr>
        <w:jc w:val="right"/>
      </w:pPr>
      <w:r>
        <w:t>godziny kontaktowe + samodzielna praca studenta     OGÓŁEM:  25.0 h</w:t>
      </w:r>
    </w:p>
    <w:p w14:paraId="24BA8343" w14:textId="77777777" w:rsidR="006A69E6" w:rsidRDefault="006A69E6">
      <w:pPr>
        <w:jc w:val="right"/>
      </w:pPr>
    </w:p>
    <w:p w14:paraId="224A6560" w14:textId="77777777" w:rsidR="006A69E6" w:rsidRDefault="006A69E6"/>
    <w:p w14:paraId="1B1FEB05" w14:textId="77777777" w:rsidR="006A69E6" w:rsidRDefault="006A69E6"/>
    <w:p w14:paraId="3287DBCF" w14:textId="77777777" w:rsidR="006A69E6" w:rsidRDefault="00000000">
      <w:pPr>
        <w:pStyle w:val="Bezodstpw"/>
      </w:pPr>
      <w:r>
        <w:t xml:space="preserve">1 punkt ECTS = 25-30 h pracy przeciętnego studenta, </w:t>
      </w:r>
    </w:p>
    <w:p w14:paraId="2108687F" w14:textId="77777777" w:rsidR="006A69E6" w:rsidRDefault="00000000">
      <w:r>
        <w:t xml:space="preserve">liczba punktów ECTS= 25.0 h : 25.0 h/ECTS = 1.00  ECTS </w:t>
      </w:r>
    </w:p>
    <w:p w14:paraId="5A9D90E0" w14:textId="77777777" w:rsidR="006A69E6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1.0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6A69E6" w14:paraId="483DE98E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BB8D0" w14:textId="77777777" w:rsidR="006A69E6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02CA" w14:textId="77777777" w:rsidR="006A69E6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punktów ECTS</w:t>
            </w:r>
          </w:p>
        </w:tc>
      </w:tr>
      <w:tr w:rsidR="006A69E6" w14:paraId="160E4DEB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5D530" w14:textId="77777777" w:rsidR="006A69E6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5BCB" w14:textId="77777777" w:rsidR="006A69E6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punktów ECTS</w:t>
            </w:r>
          </w:p>
        </w:tc>
      </w:tr>
    </w:tbl>
    <w:p w14:paraId="3DCFFBAD" w14:textId="77777777" w:rsidR="006A69E6" w:rsidRDefault="006A69E6"/>
    <w:sectPr w:rsidR="006A69E6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E6"/>
    <w:rsid w:val="00561BD5"/>
    <w:rsid w:val="00643585"/>
    <w:rsid w:val="006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099C2"/>
  <w15:docId w15:val="{67BC0B89-75D1-43F7-AE8E-76BF8E8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4426</Characters>
  <Application>Microsoft Office Word</Application>
  <DocSecurity>0</DocSecurity>
  <Lines>163</Lines>
  <Paragraphs>95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Karolina Walczak</cp:lastModifiedBy>
  <cp:revision>2</cp:revision>
  <dcterms:created xsi:type="dcterms:W3CDTF">2025-02-11T10:48:00Z</dcterms:created>
  <dcterms:modified xsi:type="dcterms:W3CDTF">2025-02-11T10:48:00Z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77edded039499817cf5618be63ce953d84028db62f09864754017c61e84d2ad4</vt:lpwstr>
  </property>
</Properties>
</file>