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1"/>
        <w:gridCol w:w="7711"/>
      </w:tblGrid>
      <w:tr w:rsidR="007D162A" w14:paraId="082D8C5F" w14:textId="77777777" w:rsidTr="007D162A">
        <w:tc>
          <w:tcPr>
            <w:tcW w:w="208" w:type="pct"/>
          </w:tcPr>
          <w:p w14:paraId="0001265A" w14:textId="2BC2381F" w:rsidR="007D162A" w:rsidRDefault="00B045FA">
            <w:r>
              <w:t>Numer porządkowy</w:t>
            </w:r>
          </w:p>
        </w:tc>
        <w:tc>
          <w:tcPr>
            <w:tcW w:w="4792" w:type="pct"/>
          </w:tcPr>
          <w:p w14:paraId="4728ED89" w14:textId="11C711F8" w:rsidR="007D162A" w:rsidRPr="00887FE4" w:rsidRDefault="00B045FA" w:rsidP="007D162A">
            <w:r>
              <w:t xml:space="preserve">Temat </w:t>
            </w:r>
          </w:p>
        </w:tc>
      </w:tr>
      <w:tr w:rsidR="007D162A" w14:paraId="22331C13" w14:textId="77777777" w:rsidTr="007D162A">
        <w:tc>
          <w:tcPr>
            <w:tcW w:w="208" w:type="pct"/>
          </w:tcPr>
          <w:p w14:paraId="292FC8D9" w14:textId="1D091510" w:rsidR="007D162A" w:rsidRDefault="00B045FA">
            <w:r>
              <w:t>1</w:t>
            </w:r>
          </w:p>
        </w:tc>
        <w:tc>
          <w:tcPr>
            <w:tcW w:w="4792" w:type="pct"/>
          </w:tcPr>
          <w:p w14:paraId="3F4C3702" w14:textId="77777777" w:rsidR="007D162A" w:rsidRDefault="007D162A" w:rsidP="007D162A">
            <w:r w:rsidRPr="00887FE4">
              <w:t xml:space="preserve">Podstawowe pojęcia z farmakologii i farmakoterapii. </w:t>
            </w:r>
          </w:p>
          <w:p w14:paraId="2938FA3C" w14:textId="77777777" w:rsidR="007D162A" w:rsidRDefault="007D162A"/>
        </w:tc>
      </w:tr>
      <w:tr w:rsidR="007D162A" w14:paraId="4BA04B79" w14:textId="77777777" w:rsidTr="007D162A">
        <w:tc>
          <w:tcPr>
            <w:tcW w:w="208" w:type="pct"/>
          </w:tcPr>
          <w:p w14:paraId="0F7D9382" w14:textId="0079C29C" w:rsidR="007D162A" w:rsidRDefault="00B045FA">
            <w:r>
              <w:t>2</w:t>
            </w:r>
          </w:p>
        </w:tc>
        <w:tc>
          <w:tcPr>
            <w:tcW w:w="4792" w:type="pct"/>
          </w:tcPr>
          <w:p w14:paraId="5F90A895" w14:textId="7CF7F702" w:rsidR="007D162A" w:rsidRPr="00887FE4" w:rsidRDefault="007D162A" w:rsidP="007D162A">
            <w:r>
              <w:t>Farmakokinetyka</w:t>
            </w:r>
          </w:p>
        </w:tc>
      </w:tr>
      <w:tr w:rsidR="007D162A" w14:paraId="3FB7D567" w14:textId="77777777" w:rsidTr="007D162A">
        <w:tc>
          <w:tcPr>
            <w:tcW w:w="208" w:type="pct"/>
          </w:tcPr>
          <w:p w14:paraId="1DC8BB4D" w14:textId="5A2B8C33" w:rsidR="007D162A" w:rsidRDefault="00B045FA">
            <w:r>
              <w:t>3</w:t>
            </w:r>
          </w:p>
        </w:tc>
        <w:tc>
          <w:tcPr>
            <w:tcW w:w="4792" w:type="pct"/>
          </w:tcPr>
          <w:p w14:paraId="20F6B37B" w14:textId="77777777" w:rsidR="007D162A" w:rsidRDefault="007D162A" w:rsidP="007D162A">
            <w:r w:rsidRPr="00887FE4">
              <w:t xml:space="preserve">Leki – rodzaje, postacie, mechanizm działania, wskazania i przeciwwskazania. </w:t>
            </w:r>
          </w:p>
          <w:p w14:paraId="38C64DDE" w14:textId="77777777" w:rsidR="007D162A" w:rsidRDefault="007D162A"/>
        </w:tc>
      </w:tr>
      <w:tr w:rsidR="007D162A" w14:paraId="6530945D" w14:textId="77777777" w:rsidTr="007D162A">
        <w:tc>
          <w:tcPr>
            <w:tcW w:w="208" w:type="pct"/>
          </w:tcPr>
          <w:p w14:paraId="0A82AC49" w14:textId="53AE5CD7" w:rsidR="007D162A" w:rsidRDefault="00B045FA">
            <w:r>
              <w:t>4</w:t>
            </w:r>
          </w:p>
        </w:tc>
        <w:tc>
          <w:tcPr>
            <w:tcW w:w="4792" w:type="pct"/>
          </w:tcPr>
          <w:p w14:paraId="51F33250" w14:textId="77777777" w:rsidR="007D162A" w:rsidRDefault="007D162A" w:rsidP="007D162A">
            <w:r w:rsidRPr="00887FE4">
              <w:t xml:space="preserve">Postępowanie w przypadku zagrożenia życia będącego następstwem przedawkowania leków. </w:t>
            </w:r>
          </w:p>
          <w:p w14:paraId="52181428" w14:textId="77777777" w:rsidR="007D162A" w:rsidRDefault="007D162A"/>
        </w:tc>
      </w:tr>
      <w:tr w:rsidR="007D162A" w14:paraId="0EEF0905" w14:textId="77777777" w:rsidTr="007D162A">
        <w:tc>
          <w:tcPr>
            <w:tcW w:w="208" w:type="pct"/>
          </w:tcPr>
          <w:p w14:paraId="13B8938C" w14:textId="632C8104" w:rsidR="007D162A" w:rsidRDefault="00B045FA">
            <w:r>
              <w:t>5</w:t>
            </w:r>
          </w:p>
        </w:tc>
        <w:tc>
          <w:tcPr>
            <w:tcW w:w="4792" w:type="pct"/>
          </w:tcPr>
          <w:p w14:paraId="4DF32537" w14:textId="77777777" w:rsidR="007D162A" w:rsidRDefault="007D162A" w:rsidP="007D162A">
            <w:r w:rsidRPr="00887FE4">
              <w:t xml:space="preserve">Wchłanianie, dystrybucja, transport substancji biologicznie czynnych, bariery ustrojowe, wiązanie z białkami krwi i tkanek. </w:t>
            </w:r>
          </w:p>
          <w:p w14:paraId="2B01260C" w14:textId="77777777" w:rsidR="007D162A" w:rsidRDefault="007D162A"/>
        </w:tc>
      </w:tr>
      <w:tr w:rsidR="007D162A" w14:paraId="15057718" w14:textId="77777777" w:rsidTr="007D162A">
        <w:tc>
          <w:tcPr>
            <w:tcW w:w="208" w:type="pct"/>
          </w:tcPr>
          <w:p w14:paraId="0339B380" w14:textId="3D5E5949" w:rsidR="007D162A" w:rsidRDefault="00B045FA">
            <w:r>
              <w:t>6</w:t>
            </w:r>
          </w:p>
        </w:tc>
        <w:tc>
          <w:tcPr>
            <w:tcW w:w="4792" w:type="pct"/>
          </w:tcPr>
          <w:p w14:paraId="48E27052" w14:textId="77777777" w:rsidR="007D162A" w:rsidRDefault="007D162A" w:rsidP="007D162A">
            <w:r w:rsidRPr="00887FE4">
              <w:t xml:space="preserve">Metabolizm, drogi eliminacji metabolitów, aktywacja, detoksykacja, wydalanie, nadwrażliwość, tolerancja, uzależnienia. </w:t>
            </w:r>
          </w:p>
          <w:p w14:paraId="57A7EF32" w14:textId="77777777" w:rsidR="007D162A" w:rsidRDefault="007D162A"/>
        </w:tc>
      </w:tr>
      <w:tr w:rsidR="007D162A" w14:paraId="45027BC3" w14:textId="77777777" w:rsidTr="007D162A">
        <w:tc>
          <w:tcPr>
            <w:tcW w:w="208" w:type="pct"/>
          </w:tcPr>
          <w:p w14:paraId="0DB6919D" w14:textId="67940F66" w:rsidR="007D162A" w:rsidRDefault="00B045FA">
            <w:r>
              <w:t>7</w:t>
            </w:r>
          </w:p>
        </w:tc>
        <w:tc>
          <w:tcPr>
            <w:tcW w:w="4792" w:type="pct"/>
          </w:tcPr>
          <w:p w14:paraId="28F02F29" w14:textId="77777777" w:rsidR="007D162A" w:rsidRDefault="007D162A" w:rsidP="007D162A">
            <w:r w:rsidRPr="00887FE4">
              <w:t xml:space="preserve">Czynniki wpływające na działanie leków oraz interakcje lekowe. Najważniejsze leki stosowane w procesie fizjoterapii. </w:t>
            </w:r>
          </w:p>
          <w:p w14:paraId="2FFCE8DC" w14:textId="77777777" w:rsidR="007D162A" w:rsidRDefault="007D162A"/>
        </w:tc>
      </w:tr>
      <w:tr w:rsidR="007D162A" w14:paraId="2A2496D2" w14:textId="77777777" w:rsidTr="007D162A">
        <w:tc>
          <w:tcPr>
            <w:tcW w:w="208" w:type="pct"/>
          </w:tcPr>
          <w:p w14:paraId="0B52BCD0" w14:textId="361F99A4" w:rsidR="007D162A" w:rsidRDefault="00B045FA">
            <w:r>
              <w:t>8</w:t>
            </w:r>
          </w:p>
        </w:tc>
        <w:tc>
          <w:tcPr>
            <w:tcW w:w="4792" w:type="pct"/>
          </w:tcPr>
          <w:p w14:paraId="5D558BE2" w14:textId="77777777" w:rsidR="007D162A" w:rsidRDefault="007D162A" w:rsidP="007D162A">
            <w:r w:rsidRPr="00887FE4">
              <w:t xml:space="preserve">Wybrane środki przeciwbólowe, leki działające na układ oddechowy i krążenia, obniżające napięcie mięśni, przyspieszające gojenie ran. </w:t>
            </w:r>
          </w:p>
          <w:p w14:paraId="00222A4B" w14:textId="77777777" w:rsidR="007D162A" w:rsidRDefault="007D162A"/>
        </w:tc>
      </w:tr>
      <w:tr w:rsidR="007D162A" w14:paraId="5D72CF0B" w14:textId="77777777" w:rsidTr="007D162A">
        <w:tc>
          <w:tcPr>
            <w:tcW w:w="208" w:type="pct"/>
          </w:tcPr>
          <w:p w14:paraId="00AA83AE" w14:textId="7555FD65" w:rsidR="007D162A" w:rsidRDefault="00B045FA">
            <w:r>
              <w:t>9</w:t>
            </w:r>
          </w:p>
        </w:tc>
        <w:tc>
          <w:tcPr>
            <w:tcW w:w="4792" w:type="pct"/>
          </w:tcPr>
          <w:p w14:paraId="1BE4344D" w14:textId="77777777" w:rsidR="007D162A" w:rsidRDefault="007D162A" w:rsidP="007D162A">
            <w:r w:rsidRPr="00887FE4">
              <w:t xml:space="preserve">Niesteroidowe leki przeciwzapalne. Leki przeciwuczuleniowe. Farmakologia wybranych układów hormonalnych, leki anaboliczne – skutki uboczne. </w:t>
            </w:r>
          </w:p>
          <w:p w14:paraId="288A51DA" w14:textId="77777777" w:rsidR="007D162A" w:rsidRDefault="007D162A"/>
        </w:tc>
      </w:tr>
      <w:tr w:rsidR="007D162A" w14:paraId="3E2DE146" w14:textId="77777777" w:rsidTr="007D162A">
        <w:tc>
          <w:tcPr>
            <w:tcW w:w="208" w:type="pct"/>
          </w:tcPr>
          <w:p w14:paraId="7AF19D3C" w14:textId="7E8CBB48" w:rsidR="007D162A" w:rsidRDefault="00B045FA">
            <w:r>
              <w:t>10</w:t>
            </w:r>
          </w:p>
        </w:tc>
        <w:tc>
          <w:tcPr>
            <w:tcW w:w="4792" w:type="pct"/>
          </w:tcPr>
          <w:p w14:paraId="31A4A439" w14:textId="77777777" w:rsidR="007D162A" w:rsidRDefault="007D162A" w:rsidP="007D162A">
            <w:r w:rsidRPr="00887FE4">
              <w:t xml:space="preserve">Środki stosowane w kąpielach leczniczych. Środki stosowane do inhalacji. Środki o działaniu lokalnym stosowane w trakcie masażu – maści, kremy, żele. Środki stosowane do jonoforezy i </w:t>
            </w:r>
            <w:proofErr w:type="spellStart"/>
            <w:r w:rsidRPr="00887FE4">
              <w:t>fonoforezy</w:t>
            </w:r>
            <w:proofErr w:type="spellEnd"/>
            <w:r w:rsidRPr="00887FE4">
              <w:t>.</w:t>
            </w:r>
          </w:p>
          <w:p w14:paraId="2229F1CC" w14:textId="77777777" w:rsidR="007D162A" w:rsidRDefault="007D162A"/>
        </w:tc>
      </w:tr>
    </w:tbl>
    <w:p w14:paraId="492B0884" w14:textId="77777777" w:rsidR="007D162A" w:rsidRDefault="007D162A"/>
    <w:p w14:paraId="00CD5DB2" w14:textId="77777777" w:rsidR="007D162A" w:rsidRDefault="007D162A"/>
    <w:p w14:paraId="6F8A7E26" w14:textId="77777777" w:rsidR="007D162A" w:rsidRDefault="007D162A"/>
    <w:p w14:paraId="1CB732FC" w14:textId="77777777" w:rsidR="007D162A" w:rsidRDefault="007D162A"/>
    <w:sectPr w:rsidR="007D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15"/>
    <w:rsid w:val="00076A15"/>
    <w:rsid w:val="007D162A"/>
    <w:rsid w:val="00887FE4"/>
    <w:rsid w:val="00B045FA"/>
    <w:rsid w:val="00B35433"/>
    <w:rsid w:val="00B43A6A"/>
    <w:rsid w:val="00E9201E"/>
    <w:rsid w:val="00ED5F0E"/>
    <w:rsid w:val="00F22997"/>
    <w:rsid w:val="00F670AA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4410"/>
  <w15:chartTrackingRefBased/>
  <w15:docId w15:val="{992158E5-B547-446A-8DDF-14C8F535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A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A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A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A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A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A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A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A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A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A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A1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D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Majewski</dc:creator>
  <cp:keywords/>
  <dc:description/>
  <cp:lastModifiedBy>Agnieszka Jurewicz</cp:lastModifiedBy>
  <cp:revision>2</cp:revision>
  <dcterms:created xsi:type="dcterms:W3CDTF">2024-10-09T12:32:00Z</dcterms:created>
  <dcterms:modified xsi:type="dcterms:W3CDTF">2024-10-09T12:32:00Z</dcterms:modified>
</cp:coreProperties>
</file>