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C53AE0" w14:paraId="6AB2B825" w14:textId="77777777">
        <w:tc>
          <w:tcPr>
            <w:tcW w:w="2835" w:type="dxa"/>
            <w:tcBorders>
              <w:top w:val="nil"/>
              <w:left w:val="nil"/>
              <w:bottom w:val="nil"/>
              <w:right w:val="nil"/>
            </w:tcBorders>
          </w:tcPr>
          <w:p w14:paraId="66009583" w14:textId="77777777" w:rsidR="00C53AE0"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079C9AA0" wp14:editId="1DE48F7E">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3F749D2E" w14:textId="77777777" w:rsidR="00C53AE0"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77BEB856" w14:textId="77777777" w:rsidR="00C53AE0"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C53AE0" w14:paraId="423A95CC" w14:textId="77777777">
        <w:tc>
          <w:tcPr>
            <w:tcW w:w="2835" w:type="dxa"/>
            <w:tcBorders>
              <w:top w:val="nil"/>
              <w:left w:val="nil"/>
              <w:bottom w:val="nil"/>
              <w:right w:val="nil"/>
            </w:tcBorders>
          </w:tcPr>
          <w:p w14:paraId="654F5BD9" w14:textId="77777777" w:rsidR="00C53AE0" w:rsidRDefault="00C53AE0">
            <w:pPr>
              <w:spacing w:after="0" w:line="240" w:lineRule="auto"/>
              <w:rPr>
                <w:sz w:val="28"/>
                <w:szCs w:val="28"/>
              </w:rPr>
            </w:pPr>
          </w:p>
        </w:tc>
        <w:tc>
          <w:tcPr>
            <w:tcW w:w="8502" w:type="dxa"/>
            <w:tcBorders>
              <w:top w:val="nil"/>
              <w:left w:val="nil"/>
              <w:bottom w:val="nil"/>
              <w:right w:val="nil"/>
            </w:tcBorders>
          </w:tcPr>
          <w:p w14:paraId="30839010" w14:textId="77777777" w:rsidR="00C53AE0"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C53AE0" w14:paraId="2AA3327E" w14:textId="77777777">
        <w:tc>
          <w:tcPr>
            <w:tcW w:w="2835" w:type="dxa"/>
            <w:tcBorders>
              <w:top w:val="nil"/>
              <w:left w:val="nil"/>
              <w:bottom w:val="nil"/>
              <w:right w:val="nil"/>
            </w:tcBorders>
          </w:tcPr>
          <w:p w14:paraId="5C9180BC" w14:textId="77777777" w:rsidR="00C53AE0" w:rsidRDefault="00000000">
            <w:pPr>
              <w:spacing w:after="0" w:line="240" w:lineRule="auto"/>
              <w:rPr>
                <w:b/>
                <w:bCs/>
                <w:sz w:val="28"/>
                <w:szCs w:val="28"/>
              </w:rPr>
            </w:pPr>
            <w:r>
              <w:rPr>
                <w:b/>
                <w:bCs/>
                <w:sz w:val="28"/>
                <w:szCs w:val="28"/>
              </w:rPr>
              <w:t>48SJ-PBL48</w:t>
            </w:r>
          </w:p>
        </w:tc>
        <w:tc>
          <w:tcPr>
            <w:tcW w:w="8502" w:type="dxa"/>
            <w:tcBorders>
              <w:top w:val="nil"/>
              <w:left w:val="nil"/>
              <w:bottom w:val="nil"/>
              <w:right w:val="nil"/>
            </w:tcBorders>
          </w:tcPr>
          <w:p w14:paraId="55048D07" w14:textId="77777777" w:rsidR="00C53AE0" w:rsidRDefault="00000000">
            <w:pPr>
              <w:spacing w:after="0" w:line="240" w:lineRule="auto"/>
              <w:jc w:val="center"/>
              <w:rPr>
                <w:b/>
                <w:bCs/>
                <w:sz w:val="28"/>
                <w:szCs w:val="28"/>
              </w:rPr>
            </w:pPr>
            <w:r>
              <w:rPr>
                <w:b/>
                <w:bCs/>
                <w:sz w:val="28"/>
                <w:szCs w:val="28"/>
              </w:rPr>
              <w:t xml:space="preserve">Problem </w:t>
            </w:r>
            <w:proofErr w:type="spellStart"/>
            <w:r>
              <w:rPr>
                <w:b/>
                <w:bCs/>
                <w:sz w:val="28"/>
                <w:szCs w:val="28"/>
              </w:rPr>
              <w:t>Based</w:t>
            </w:r>
            <w:proofErr w:type="spellEnd"/>
            <w:r>
              <w:rPr>
                <w:b/>
                <w:bCs/>
                <w:sz w:val="28"/>
                <w:szCs w:val="28"/>
              </w:rPr>
              <w:t xml:space="preserve"> Learning (PBL) 4</w:t>
            </w:r>
          </w:p>
        </w:tc>
      </w:tr>
      <w:tr w:rsidR="00C53AE0" w14:paraId="5AAB4C38" w14:textId="77777777">
        <w:tc>
          <w:tcPr>
            <w:tcW w:w="2835" w:type="dxa"/>
            <w:tcBorders>
              <w:top w:val="nil"/>
              <w:left w:val="nil"/>
              <w:bottom w:val="nil"/>
              <w:right w:val="nil"/>
            </w:tcBorders>
          </w:tcPr>
          <w:p w14:paraId="51D4C34B" w14:textId="77777777" w:rsidR="00C53AE0" w:rsidRDefault="00000000">
            <w:pPr>
              <w:spacing w:after="0" w:line="240" w:lineRule="auto"/>
              <w:rPr>
                <w:b/>
                <w:bCs/>
                <w:sz w:val="28"/>
                <w:szCs w:val="28"/>
              </w:rPr>
            </w:pPr>
            <w:r>
              <w:rPr>
                <w:b/>
                <w:bCs/>
                <w:sz w:val="28"/>
                <w:szCs w:val="28"/>
              </w:rPr>
              <w:t xml:space="preserve">ECTS: 1.00 </w:t>
            </w:r>
          </w:p>
        </w:tc>
        <w:tc>
          <w:tcPr>
            <w:tcW w:w="8502" w:type="dxa"/>
            <w:tcBorders>
              <w:top w:val="nil"/>
              <w:left w:val="nil"/>
              <w:bottom w:val="nil"/>
              <w:right w:val="nil"/>
            </w:tcBorders>
          </w:tcPr>
          <w:p w14:paraId="6A5504F0" w14:textId="77777777" w:rsidR="00C53AE0" w:rsidRDefault="00C53AE0">
            <w:pPr>
              <w:spacing w:after="0" w:line="240" w:lineRule="auto"/>
              <w:jc w:val="center"/>
              <w:rPr>
                <w:b/>
                <w:bCs/>
                <w:sz w:val="28"/>
                <w:szCs w:val="28"/>
              </w:rPr>
            </w:pPr>
          </w:p>
        </w:tc>
      </w:tr>
      <w:tr w:rsidR="00C53AE0" w14:paraId="5ED62047" w14:textId="77777777">
        <w:tc>
          <w:tcPr>
            <w:tcW w:w="2835" w:type="dxa"/>
            <w:tcBorders>
              <w:top w:val="nil"/>
              <w:left w:val="nil"/>
              <w:bottom w:val="nil"/>
              <w:right w:val="nil"/>
            </w:tcBorders>
          </w:tcPr>
          <w:p w14:paraId="7897E2CC" w14:textId="4E0215BE" w:rsidR="00C53AE0" w:rsidRDefault="00000000">
            <w:pPr>
              <w:spacing w:after="0" w:line="240" w:lineRule="auto"/>
              <w:rPr>
                <w:b/>
                <w:bCs/>
                <w:sz w:val="28"/>
                <w:szCs w:val="28"/>
              </w:rPr>
            </w:pPr>
            <w:r>
              <w:rPr>
                <w:b/>
                <w:bCs/>
                <w:sz w:val="28"/>
                <w:szCs w:val="28"/>
              </w:rPr>
              <w:t>CYCLE: 202</w:t>
            </w:r>
            <w:r w:rsidR="00E43177">
              <w:rPr>
                <w:b/>
                <w:bCs/>
                <w:sz w:val="28"/>
                <w:szCs w:val="28"/>
              </w:rPr>
              <w:t>3</w:t>
            </w:r>
            <w:r>
              <w:rPr>
                <w:b/>
                <w:bCs/>
                <w:sz w:val="28"/>
                <w:szCs w:val="28"/>
              </w:rPr>
              <w:t>L</w:t>
            </w:r>
          </w:p>
        </w:tc>
        <w:tc>
          <w:tcPr>
            <w:tcW w:w="8502" w:type="dxa"/>
            <w:tcBorders>
              <w:top w:val="nil"/>
              <w:left w:val="nil"/>
              <w:bottom w:val="nil"/>
              <w:right w:val="nil"/>
            </w:tcBorders>
          </w:tcPr>
          <w:p w14:paraId="75E49FDF" w14:textId="77777777" w:rsidR="00C53AE0" w:rsidRDefault="00C53AE0">
            <w:pPr>
              <w:spacing w:after="0" w:line="240" w:lineRule="auto"/>
              <w:rPr>
                <w:b/>
                <w:bCs/>
                <w:sz w:val="28"/>
                <w:szCs w:val="28"/>
              </w:rPr>
            </w:pPr>
          </w:p>
        </w:tc>
      </w:tr>
    </w:tbl>
    <w:p w14:paraId="57A11DC8" w14:textId="77777777" w:rsidR="00C53AE0" w:rsidRDefault="00C53AE0">
      <w:pPr>
        <w:rPr>
          <w:sz w:val="28"/>
          <w:szCs w:val="28"/>
        </w:rPr>
      </w:pPr>
    </w:p>
    <w:tbl>
      <w:tblPr>
        <w:tblStyle w:val="Tabela-Siatka"/>
        <w:tblW w:w="11328" w:type="dxa"/>
        <w:tblLook w:val="04A0" w:firstRow="1" w:lastRow="0" w:firstColumn="1" w:lastColumn="0" w:noHBand="0" w:noVBand="1"/>
      </w:tblPr>
      <w:tblGrid>
        <w:gridCol w:w="8501"/>
        <w:gridCol w:w="2827"/>
      </w:tblGrid>
      <w:tr w:rsidR="00C53AE0" w14:paraId="040091CD" w14:textId="77777777">
        <w:tc>
          <w:tcPr>
            <w:tcW w:w="8500" w:type="dxa"/>
            <w:tcBorders>
              <w:top w:val="nil"/>
              <w:left w:val="nil"/>
              <w:bottom w:val="nil"/>
              <w:right w:val="nil"/>
            </w:tcBorders>
          </w:tcPr>
          <w:p w14:paraId="5B006143" w14:textId="77777777" w:rsidR="00C53AE0" w:rsidRDefault="00000000">
            <w:pPr>
              <w:spacing w:after="0" w:line="240" w:lineRule="auto"/>
              <w:jc w:val="both"/>
              <w:rPr>
                <w:b/>
                <w:bCs/>
                <w:sz w:val="24"/>
                <w:szCs w:val="24"/>
                <w:lang w:val="en-US"/>
              </w:rPr>
            </w:pPr>
            <w:r>
              <w:rPr>
                <w:b/>
                <w:bCs/>
                <w:sz w:val="24"/>
                <w:szCs w:val="24"/>
                <w:lang w:val="en-US"/>
              </w:rPr>
              <w:t>SUBJECT MATTER CONTENT</w:t>
            </w:r>
          </w:p>
          <w:p w14:paraId="38A03EDA" w14:textId="77777777" w:rsidR="00C53AE0" w:rsidRDefault="00C53AE0">
            <w:pPr>
              <w:spacing w:after="0" w:line="240" w:lineRule="auto"/>
              <w:jc w:val="both"/>
            </w:pPr>
          </w:p>
          <w:p w14:paraId="7698002B" w14:textId="77777777" w:rsidR="00C53AE0" w:rsidRDefault="00000000">
            <w:pPr>
              <w:spacing w:after="0" w:line="240" w:lineRule="auto"/>
              <w:jc w:val="both"/>
              <w:rPr>
                <w:b/>
                <w:bCs/>
              </w:rPr>
            </w:pPr>
            <w:r>
              <w:rPr>
                <w:b/>
                <w:bCs/>
              </w:rPr>
              <w:t>CLASSES</w:t>
            </w:r>
          </w:p>
          <w:p w14:paraId="404B5CB2" w14:textId="77777777" w:rsidR="00C53AE0" w:rsidRDefault="00000000">
            <w:pPr>
              <w:spacing w:after="0" w:line="240" w:lineRule="auto"/>
              <w:jc w:val="both"/>
            </w:pPr>
            <w:r>
              <w:t xml:space="preserve">Analysis 8 </w:t>
            </w:r>
            <w:proofErr w:type="spellStart"/>
            <w:r>
              <w:t>casses</w:t>
            </w:r>
            <w:proofErr w:type="spellEnd"/>
            <w:r>
              <w:t xml:space="preserve"> from </w:t>
            </w:r>
            <w:proofErr w:type="spellStart"/>
            <w:r>
              <w:t>diseases</w:t>
            </w:r>
            <w:proofErr w:type="spellEnd"/>
            <w:r>
              <w:t xml:space="preserve"> of  the </w:t>
            </w:r>
            <w:proofErr w:type="spellStart"/>
            <w:r>
              <w:t>heart</w:t>
            </w:r>
            <w:proofErr w:type="spellEnd"/>
            <w:r>
              <w:t xml:space="preserve">, </w:t>
            </w:r>
            <w:proofErr w:type="spellStart"/>
            <w:r>
              <w:t>lungs</w:t>
            </w:r>
            <w:proofErr w:type="spellEnd"/>
            <w:r>
              <w:t xml:space="preserve"> </w:t>
            </w:r>
            <w:proofErr w:type="spellStart"/>
            <w:r>
              <w:t>gastrointestinal</w:t>
            </w:r>
            <w:proofErr w:type="spellEnd"/>
            <w:r>
              <w:t xml:space="preserve"> </w:t>
            </w:r>
            <w:proofErr w:type="spellStart"/>
            <w:r>
              <w:t>tract</w:t>
            </w:r>
            <w:proofErr w:type="spellEnd"/>
            <w:r>
              <w:t xml:space="preserve">, </w:t>
            </w:r>
            <w:proofErr w:type="spellStart"/>
            <w:r>
              <w:t>endocrinological</w:t>
            </w:r>
            <w:proofErr w:type="spellEnd"/>
            <w:r>
              <w:t xml:space="preserve"> </w:t>
            </w:r>
            <w:proofErr w:type="spellStart"/>
            <w:r>
              <w:t>tract</w:t>
            </w:r>
            <w:proofErr w:type="spellEnd"/>
            <w:r>
              <w:t xml:space="preserve">, </w:t>
            </w:r>
            <w:proofErr w:type="spellStart"/>
            <w:r>
              <w:t>urinary</w:t>
            </w:r>
            <w:proofErr w:type="spellEnd"/>
            <w:r>
              <w:t xml:space="preserve"> </w:t>
            </w:r>
            <w:proofErr w:type="spellStart"/>
            <w:r>
              <w:t>tract</w:t>
            </w:r>
            <w:proofErr w:type="spellEnd"/>
            <w:r>
              <w:t xml:space="preserve">, and </w:t>
            </w:r>
            <w:proofErr w:type="spellStart"/>
            <w:r>
              <w:t>blood</w:t>
            </w:r>
            <w:proofErr w:type="spellEnd"/>
            <w:r>
              <w:t xml:space="preserve"> - </w:t>
            </w:r>
            <w:proofErr w:type="spellStart"/>
            <w:r>
              <w:t>practical</w:t>
            </w:r>
            <w:proofErr w:type="spellEnd"/>
            <w:r>
              <w:t xml:space="preserve"> </w:t>
            </w:r>
            <w:proofErr w:type="spellStart"/>
            <w:r>
              <w:t>classes</w:t>
            </w:r>
            <w:proofErr w:type="spellEnd"/>
          </w:p>
          <w:p w14:paraId="262FE1DF" w14:textId="77777777" w:rsidR="00C53AE0" w:rsidRDefault="00C53AE0">
            <w:pPr>
              <w:spacing w:after="0" w:line="240" w:lineRule="auto"/>
              <w:jc w:val="both"/>
            </w:pPr>
          </w:p>
          <w:p w14:paraId="15F8ED40" w14:textId="77777777" w:rsidR="00C53AE0" w:rsidRDefault="00C53AE0">
            <w:pPr>
              <w:spacing w:after="0" w:line="240" w:lineRule="auto"/>
              <w:rPr>
                <w:b/>
                <w:bCs/>
                <w:sz w:val="24"/>
                <w:szCs w:val="24"/>
              </w:rPr>
            </w:pPr>
          </w:p>
          <w:p w14:paraId="09B25D6F" w14:textId="77777777" w:rsidR="00C53AE0" w:rsidRDefault="00000000">
            <w:pPr>
              <w:spacing w:after="0" w:line="240" w:lineRule="auto"/>
              <w:rPr>
                <w:sz w:val="24"/>
                <w:szCs w:val="24"/>
                <w:lang w:val="en-US"/>
              </w:rPr>
            </w:pPr>
            <w:r>
              <w:rPr>
                <w:b/>
                <w:bCs/>
                <w:sz w:val="24"/>
                <w:szCs w:val="24"/>
                <w:lang w:val="en-US"/>
              </w:rPr>
              <w:t>TEACHING OBJECTIVE</w:t>
            </w:r>
          </w:p>
          <w:p w14:paraId="1AB7331C" w14:textId="77777777" w:rsidR="00C53AE0" w:rsidRDefault="00000000">
            <w:pPr>
              <w:spacing w:after="0" w:line="240" w:lineRule="auto"/>
              <w:jc w:val="both"/>
              <w:rPr>
                <w:lang w:val="en-US"/>
              </w:rPr>
            </w:pPr>
            <w:r>
              <w:rPr>
                <w:lang w:val="en-US"/>
              </w:rPr>
              <w:t>Knows theoretical and practical background of internal diseases due to with laboratory tests. Knows and  understand newest literature</w:t>
            </w:r>
          </w:p>
          <w:p w14:paraId="01306D1A" w14:textId="77777777" w:rsidR="00C53AE0" w:rsidRDefault="00C53AE0">
            <w:pPr>
              <w:spacing w:after="0" w:line="240" w:lineRule="auto"/>
              <w:rPr>
                <w:sz w:val="24"/>
                <w:szCs w:val="24"/>
                <w:lang w:val="en-US"/>
              </w:rPr>
            </w:pPr>
          </w:p>
          <w:p w14:paraId="39D62D34" w14:textId="77777777" w:rsidR="00C53AE0"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6890E48E" w14:textId="77777777" w:rsidR="00C53AE0" w:rsidRDefault="00C53AE0">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C53AE0" w14:paraId="20494D66" w14:textId="77777777">
              <w:tc>
                <w:tcPr>
                  <w:tcW w:w="4141" w:type="dxa"/>
                  <w:tcBorders>
                    <w:top w:val="nil"/>
                    <w:left w:val="nil"/>
                    <w:bottom w:val="nil"/>
                    <w:right w:val="nil"/>
                  </w:tcBorders>
                  <w:vAlign w:val="center"/>
                </w:tcPr>
                <w:p w14:paraId="199CF787" w14:textId="77777777" w:rsidR="00C53AE0"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35D0A4A6" w14:textId="77777777" w:rsidR="00C53AE0" w:rsidRDefault="00000000">
                  <w:pPr>
                    <w:spacing w:after="0" w:line="240" w:lineRule="auto"/>
                    <w:rPr>
                      <w:sz w:val="16"/>
                      <w:szCs w:val="16"/>
                    </w:rPr>
                  </w:pPr>
                  <w:r>
                    <w:rPr>
                      <w:sz w:val="16"/>
                      <w:szCs w:val="16"/>
                    </w:rPr>
                    <w:t>M/NM+++, M/NMA_P7S_UW+</w:t>
                  </w:r>
                </w:p>
              </w:tc>
            </w:tr>
            <w:tr w:rsidR="00C53AE0" w14:paraId="402C884C" w14:textId="77777777">
              <w:tc>
                <w:tcPr>
                  <w:tcW w:w="4141" w:type="dxa"/>
                  <w:tcBorders>
                    <w:top w:val="nil"/>
                    <w:left w:val="nil"/>
                    <w:bottom w:val="nil"/>
                    <w:right w:val="nil"/>
                  </w:tcBorders>
                  <w:tcMar>
                    <w:bottom w:w="0" w:type="dxa"/>
                  </w:tcMar>
                  <w:vAlign w:val="center"/>
                </w:tcPr>
                <w:p w14:paraId="372AF468" w14:textId="77777777" w:rsidR="00C53AE0"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05EF1606" w14:textId="77777777" w:rsidR="00C53AE0" w:rsidRDefault="00000000">
                  <w:pPr>
                    <w:spacing w:after="0" w:line="240" w:lineRule="auto"/>
                    <w:rPr>
                      <w:sz w:val="16"/>
                      <w:szCs w:val="16"/>
                      <w:lang w:val="en-US"/>
                    </w:rPr>
                  </w:pPr>
                  <w:r>
                    <w:rPr>
                      <w:sz w:val="16"/>
                      <w:szCs w:val="16"/>
                      <w:lang w:val="en-US"/>
                    </w:rPr>
                    <w:t>KA7_KR2+, B.U7.+, D.U16.+, E.U12.+, K.5.+, M/NM_B.W25.+, M/NM_B.W.29.+, M/NM_D.W18.+, C.U20.+, M/NM_E.W40.+, D.U17.+, B.U10.+, K.2.+, E.U24.+, M/NM_B.W2.+, M/NM_E.W7.+, M/NM_E.W1.+</w:t>
                  </w:r>
                </w:p>
              </w:tc>
            </w:tr>
          </w:tbl>
          <w:p w14:paraId="07759438" w14:textId="77777777" w:rsidR="00C53AE0" w:rsidRDefault="00C53AE0">
            <w:pPr>
              <w:spacing w:after="0" w:line="240" w:lineRule="auto"/>
              <w:rPr>
                <w:sz w:val="24"/>
                <w:szCs w:val="24"/>
                <w:lang w:val="en-US"/>
              </w:rPr>
            </w:pPr>
          </w:p>
          <w:p w14:paraId="44C3DC32" w14:textId="77777777" w:rsidR="00C53AE0" w:rsidRDefault="00000000">
            <w:pPr>
              <w:spacing w:after="0" w:line="240" w:lineRule="auto"/>
              <w:rPr>
                <w:sz w:val="24"/>
                <w:szCs w:val="24"/>
                <w:lang w:val="en-US"/>
              </w:rPr>
            </w:pPr>
            <w:r>
              <w:rPr>
                <w:b/>
                <w:bCs/>
                <w:sz w:val="24"/>
                <w:szCs w:val="24"/>
                <w:lang w:val="en-US"/>
              </w:rPr>
              <w:t>LEARNING OUTCOMES:</w:t>
            </w:r>
            <w:r>
              <w:rPr>
                <w:lang w:val="en-US"/>
              </w:rPr>
              <w:t xml:space="preserve"> </w:t>
            </w:r>
          </w:p>
          <w:p w14:paraId="28E33851" w14:textId="77777777" w:rsidR="00C53AE0"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C53AE0" w14:paraId="485027B7" w14:textId="77777777">
              <w:tc>
                <w:tcPr>
                  <w:tcW w:w="8284" w:type="dxa"/>
                  <w:tcBorders>
                    <w:top w:val="nil"/>
                    <w:left w:val="nil"/>
                    <w:bottom w:val="nil"/>
                    <w:right w:val="nil"/>
                  </w:tcBorders>
                </w:tcPr>
                <w:p w14:paraId="2FF44036" w14:textId="77777777" w:rsidR="00C53AE0"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 and understand the acid-base balance and the buffer action mechanism, and their significance in systemic homeostasis</w:t>
                  </w:r>
                </w:p>
              </w:tc>
            </w:tr>
            <w:tr w:rsidR="00C53AE0" w14:paraId="00D7FCF5" w14:textId="77777777">
              <w:tc>
                <w:tcPr>
                  <w:tcW w:w="8284" w:type="dxa"/>
                  <w:tcBorders>
                    <w:top w:val="nil"/>
                    <w:left w:val="nil"/>
                    <w:bottom w:val="nil"/>
                    <w:right w:val="nil"/>
                  </w:tcBorders>
                </w:tcPr>
                <w:p w14:paraId="461077FD" w14:textId="77777777" w:rsidR="00C53AE0"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 and understand the principles of conducting scientific research, observational and experimental studies, and in vitro tests contributing to the advancement of medicine.</w:t>
                  </w:r>
                </w:p>
              </w:tc>
            </w:tr>
            <w:tr w:rsidR="00C53AE0" w14:paraId="7125643F" w14:textId="77777777">
              <w:tc>
                <w:tcPr>
                  <w:tcW w:w="8284" w:type="dxa"/>
                  <w:tcBorders>
                    <w:top w:val="nil"/>
                    <w:left w:val="nil"/>
                    <w:bottom w:val="nil"/>
                    <w:right w:val="nil"/>
                  </w:tcBorders>
                </w:tcPr>
                <w:p w14:paraId="790FE086" w14:textId="77777777" w:rsidR="00C53AE0"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 and understand the relationship between factors disturbing the balance of the biological processes, and physiological and pathophysiological changes</w:t>
                  </w:r>
                </w:p>
              </w:tc>
            </w:tr>
            <w:tr w:rsidR="00C53AE0" w14:paraId="52D3E49F" w14:textId="77777777">
              <w:tc>
                <w:tcPr>
                  <w:tcW w:w="8284" w:type="dxa"/>
                  <w:tcBorders>
                    <w:top w:val="nil"/>
                    <w:left w:val="nil"/>
                    <w:bottom w:val="nil"/>
                    <w:right w:val="nil"/>
                  </w:tcBorders>
                </w:tcPr>
                <w:p w14:paraId="4283BC19" w14:textId="77777777" w:rsidR="00C53AE0"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The student knows and understand rules work in group</w:t>
                  </w:r>
                </w:p>
              </w:tc>
            </w:tr>
            <w:tr w:rsidR="00C53AE0" w14:paraId="7D2FDE9B" w14:textId="77777777">
              <w:tc>
                <w:tcPr>
                  <w:tcW w:w="8284" w:type="dxa"/>
                  <w:tcBorders>
                    <w:top w:val="nil"/>
                    <w:left w:val="nil"/>
                    <w:bottom w:val="nil"/>
                    <w:right w:val="nil"/>
                  </w:tcBorders>
                </w:tcPr>
                <w:p w14:paraId="25F683ED" w14:textId="77777777" w:rsidR="00C53AE0"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 environmental and epidemiological conditions of the most frequent diseases</w:t>
                  </w:r>
                </w:p>
              </w:tc>
            </w:tr>
            <w:tr w:rsidR="00C53AE0" w14:paraId="1969C9E5" w14:textId="77777777">
              <w:tc>
                <w:tcPr>
                  <w:tcW w:w="8284" w:type="dxa"/>
                  <w:tcBorders>
                    <w:top w:val="nil"/>
                    <w:left w:val="nil"/>
                    <w:bottom w:val="nil"/>
                    <w:right w:val="nil"/>
                  </w:tcBorders>
                </w:tcPr>
                <w:p w14:paraId="307BD366" w14:textId="77777777" w:rsidR="00C53AE0" w:rsidRDefault="00000000">
                  <w:pPr>
                    <w:spacing w:after="0" w:line="240" w:lineRule="auto"/>
                    <w:jc w:val="both"/>
                    <w:rPr>
                      <w:rFonts w:cstheme="minorHAnsi"/>
                      <w:lang w:val="en-US"/>
                    </w:rPr>
                  </w:pPr>
                  <w:r>
                    <w:rPr>
                      <w:rFonts w:cstheme="minorHAnsi"/>
                      <w:lang w:val="en-US"/>
                    </w:rPr>
                    <w:t xml:space="preserve">W6 – </w:t>
                  </w:r>
                  <w:r>
                    <w:rPr>
                      <w:rFonts w:cstheme="minorHAnsi"/>
                      <w:shd w:val="clear" w:color="auto" w:fill="FFFFFF"/>
                      <w:lang w:val="en-US"/>
                    </w:rPr>
                    <w:t xml:space="preserve"> </w:t>
                  </w:r>
                  <w:r>
                    <w:rPr>
                      <w:rFonts w:cstheme="minorHAnsi"/>
                      <w:lang w:val="en-US"/>
                    </w:rPr>
                    <w:t>The student knows and understand the theoretical and practical foundations of laboratory diagnostics</w:t>
                  </w:r>
                </w:p>
              </w:tc>
            </w:tr>
            <w:tr w:rsidR="00C53AE0" w14:paraId="7ECD22AC" w14:textId="77777777">
              <w:tc>
                <w:tcPr>
                  <w:tcW w:w="8284" w:type="dxa"/>
                  <w:tcBorders>
                    <w:top w:val="nil"/>
                    <w:left w:val="nil"/>
                    <w:bottom w:val="nil"/>
                    <w:right w:val="nil"/>
                  </w:tcBorders>
                </w:tcPr>
                <w:p w14:paraId="0A7327DE" w14:textId="77777777" w:rsidR="00C53AE0" w:rsidRDefault="00000000">
                  <w:pPr>
                    <w:spacing w:after="0" w:line="240" w:lineRule="auto"/>
                    <w:jc w:val="both"/>
                    <w:rPr>
                      <w:rFonts w:cstheme="minorHAnsi"/>
                      <w:lang w:val="en-US"/>
                    </w:rPr>
                  </w:pPr>
                  <w:r>
                    <w:rPr>
                      <w:rFonts w:cstheme="minorHAnsi"/>
                      <w:lang w:val="en-US"/>
                    </w:rPr>
                    <w:t xml:space="preserve">W7 – </w:t>
                  </w:r>
                  <w:r>
                    <w:rPr>
                      <w:rFonts w:cstheme="minorHAnsi"/>
                      <w:shd w:val="clear" w:color="auto" w:fill="FFFFFF"/>
                      <w:lang w:val="en-US"/>
                    </w:rPr>
                    <w:t xml:space="preserve"> </w:t>
                  </w:r>
                  <w:r>
                    <w:rPr>
                      <w:rFonts w:cstheme="minorHAnsi"/>
                      <w:lang w:val="en-US"/>
                    </w:rPr>
                    <w:t>The student knows and understand  the causes, symptoms, principles of diagnosis and therapeutic procedure in relation to the most common diseases</w:t>
                  </w:r>
                </w:p>
              </w:tc>
            </w:tr>
          </w:tbl>
          <w:p w14:paraId="1EB81513" w14:textId="77777777" w:rsidR="00C53AE0"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C53AE0" w14:paraId="73360A01" w14:textId="77777777">
              <w:tc>
                <w:tcPr>
                  <w:tcW w:w="8284" w:type="dxa"/>
                  <w:tcBorders>
                    <w:top w:val="nil"/>
                    <w:left w:val="nil"/>
                    <w:bottom w:val="nil"/>
                    <w:right w:val="nil"/>
                  </w:tcBorders>
                </w:tcPr>
                <w:p w14:paraId="170D45A8" w14:textId="77777777" w:rsidR="00C53AE0"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Thes student can perform simple functional tests to assess the human organism as a stable regulation system (load and stress tests) and interpret the figures picturing the basic physiological variables</w:t>
                  </w:r>
                </w:p>
              </w:tc>
            </w:tr>
            <w:tr w:rsidR="00C53AE0" w14:paraId="346B6844" w14:textId="77777777">
              <w:tc>
                <w:tcPr>
                  <w:tcW w:w="8284" w:type="dxa"/>
                  <w:tcBorders>
                    <w:top w:val="nil"/>
                    <w:left w:val="nil"/>
                    <w:bottom w:val="nil"/>
                    <w:right w:val="nil"/>
                  </w:tcBorders>
                </w:tcPr>
                <w:p w14:paraId="7B2ACF9B" w14:textId="77777777" w:rsidR="00C53AE0" w:rsidRDefault="00000000">
                  <w:pPr>
                    <w:spacing w:after="0" w:line="240" w:lineRule="auto"/>
                    <w:jc w:val="both"/>
                    <w:rPr>
                      <w:lang w:val="en-US"/>
                    </w:rPr>
                  </w:pPr>
                  <w:r>
                    <w:rPr>
                      <w:rFonts w:cstheme="minorHAnsi"/>
                      <w:lang w:val="en-US"/>
                    </w:rPr>
                    <w:lastRenderedPageBreak/>
                    <w:t xml:space="preserve">U2 – </w:t>
                  </w:r>
                  <w:r>
                    <w:rPr>
                      <w:rFonts w:cstheme="minorHAnsi"/>
                      <w:shd w:val="clear" w:color="auto" w:fill="FFFFFF"/>
                      <w:lang w:val="en-US"/>
                    </w:rPr>
                    <w:t xml:space="preserve"> </w:t>
                  </w:r>
                  <w:r>
                    <w:rPr>
                      <w:rFonts w:cstheme="minorHAnsi"/>
                      <w:lang w:val="en-US"/>
                    </w:rPr>
                    <w:t>The student can take responsibility for furthering own qualifications and sharing knowledge with others</w:t>
                  </w:r>
                </w:p>
              </w:tc>
            </w:tr>
            <w:tr w:rsidR="00C53AE0" w14:paraId="6A862B40" w14:textId="77777777">
              <w:tc>
                <w:tcPr>
                  <w:tcW w:w="8284" w:type="dxa"/>
                  <w:tcBorders>
                    <w:top w:val="nil"/>
                    <w:left w:val="nil"/>
                    <w:bottom w:val="nil"/>
                    <w:right w:val="nil"/>
                  </w:tcBorders>
                </w:tcPr>
                <w:p w14:paraId="178BD564" w14:textId="77777777" w:rsidR="00C53AE0"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use databases, including those available on the Internet, and find the necessary information with the available tools</w:t>
                  </w:r>
                </w:p>
              </w:tc>
            </w:tr>
            <w:tr w:rsidR="00C53AE0" w14:paraId="1249D806" w14:textId="77777777">
              <w:tc>
                <w:tcPr>
                  <w:tcW w:w="8284" w:type="dxa"/>
                  <w:tcBorders>
                    <w:top w:val="nil"/>
                    <w:left w:val="nil"/>
                    <w:bottom w:val="nil"/>
                    <w:right w:val="nil"/>
                  </w:tcBorders>
                </w:tcPr>
                <w:p w14:paraId="383632DB" w14:textId="77777777" w:rsidR="00C53AE0"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 xml:space="preserve">The student can describe the changes in the functioning of the organism in homeostatic distortions, particularly identify its integrated response to physical effort, exposure to high and low temperature, loss of blood or water, sudden </w:t>
                  </w:r>
                  <w:proofErr w:type="spellStart"/>
                  <w:r>
                    <w:rPr>
                      <w:rFonts w:cstheme="minorHAnsi"/>
                      <w:lang w:val="en-US"/>
                    </w:rPr>
                    <w:t>verticalisation</w:t>
                  </w:r>
                  <w:proofErr w:type="spellEnd"/>
                  <w:r>
                    <w:rPr>
                      <w:rFonts w:cstheme="minorHAnsi"/>
                      <w:lang w:val="en-US"/>
                    </w:rPr>
                    <w:t>, and transition from sleep to wakefulness</w:t>
                  </w:r>
                </w:p>
              </w:tc>
            </w:tr>
            <w:tr w:rsidR="00C53AE0" w14:paraId="7D13E221" w14:textId="77777777">
              <w:tc>
                <w:tcPr>
                  <w:tcW w:w="8284" w:type="dxa"/>
                  <w:tcBorders>
                    <w:top w:val="nil"/>
                    <w:left w:val="nil"/>
                    <w:bottom w:val="nil"/>
                    <w:right w:val="nil"/>
                  </w:tcBorders>
                </w:tcPr>
                <w:p w14:paraId="35F11733" w14:textId="77777777" w:rsidR="00C53AE0"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The student can interpret the results of laboratory tests and identify the causes of deviations from the norm</w:t>
                  </w:r>
                </w:p>
              </w:tc>
            </w:tr>
            <w:tr w:rsidR="00C53AE0" w14:paraId="1B3502F7" w14:textId="77777777">
              <w:tc>
                <w:tcPr>
                  <w:tcW w:w="8284" w:type="dxa"/>
                  <w:tcBorders>
                    <w:top w:val="nil"/>
                    <w:left w:val="nil"/>
                    <w:bottom w:val="nil"/>
                    <w:right w:val="nil"/>
                  </w:tcBorders>
                </w:tcPr>
                <w:p w14:paraId="7ED70DB0" w14:textId="77777777" w:rsidR="00C53AE0"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 xml:space="preserve">The student can critically </w:t>
                  </w:r>
                  <w:proofErr w:type="spellStart"/>
                  <w:r>
                    <w:rPr>
                      <w:rFonts w:cstheme="minorHAnsi"/>
                      <w:lang w:val="en-US"/>
                    </w:rPr>
                    <w:t>analyse</w:t>
                  </w:r>
                  <w:proofErr w:type="spellEnd"/>
                  <w:r>
                    <w:rPr>
                      <w:rFonts w:cstheme="minorHAnsi"/>
                      <w:lang w:val="en-US"/>
                    </w:rPr>
                    <w:t xml:space="preserve"> the medical literature, also in the English language, and draw conclusions</w:t>
                  </w:r>
                </w:p>
              </w:tc>
            </w:tr>
            <w:tr w:rsidR="00C53AE0" w14:paraId="5A894E5F" w14:textId="77777777">
              <w:tc>
                <w:tcPr>
                  <w:tcW w:w="8284" w:type="dxa"/>
                  <w:tcBorders>
                    <w:top w:val="nil"/>
                    <w:left w:val="nil"/>
                    <w:bottom w:val="nil"/>
                    <w:right w:val="nil"/>
                  </w:tcBorders>
                </w:tcPr>
                <w:p w14:paraId="5BBF721B" w14:textId="77777777" w:rsidR="00C53AE0"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The student can conduct differential diagnostics of the most frequent diseases among adults and children</w:t>
                  </w:r>
                </w:p>
              </w:tc>
            </w:tr>
          </w:tbl>
          <w:p w14:paraId="6090872C" w14:textId="77777777" w:rsidR="00C53AE0"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C53AE0" w14:paraId="16D62666" w14:textId="77777777">
              <w:tc>
                <w:tcPr>
                  <w:tcW w:w="8284" w:type="dxa"/>
                  <w:tcBorders>
                    <w:top w:val="nil"/>
                    <w:left w:val="nil"/>
                    <w:bottom w:val="nil"/>
                    <w:right w:val="nil"/>
                  </w:tcBorders>
                </w:tcPr>
                <w:p w14:paraId="239E9C12" w14:textId="77777777" w:rsidR="00C53AE0"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r w:rsidR="00C53AE0" w14:paraId="7F022845" w14:textId="77777777">
              <w:tc>
                <w:tcPr>
                  <w:tcW w:w="8284" w:type="dxa"/>
                  <w:tcBorders>
                    <w:top w:val="nil"/>
                    <w:left w:val="nil"/>
                    <w:bottom w:val="nil"/>
                    <w:right w:val="nil"/>
                  </w:tcBorders>
                </w:tcPr>
                <w:p w14:paraId="308BD1F3" w14:textId="77777777" w:rsidR="00C53AE0"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inspire, be a leader and cooperate in an interdisciplinary team</w:t>
                  </w:r>
                </w:p>
              </w:tc>
            </w:tr>
            <w:tr w:rsidR="00C53AE0" w14:paraId="13BD7455" w14:textId="77777777">
              <w:tc>
                <w:tcPr>
                  <w:tcW w:w="8284" w:type="dxa"/>
                  <w:tcBorders>
                    <w:top w:val="nil"/>
                    <w:left w:val="nil"/>
                    <w:bottom w:val="nil"/>
                    <w:right w:val="nil"/>
                  </w:tcBorders>
                </w:tcPr>
                <w:p w14:paraId="10CFECD5" w14:textId="77777777" w:rsidR="00C53AE0"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be guided by the good of the patient</w:t>
                  </w:r>
                </w:p>
              </w:tc>
            </w:tr>
          </w:tbl>
          <w:p w14:paraId="6624A942" w14:textId="77777777" w:rsidR="00C53AE0" w:rsidRDefault="00C53AE0">
            <w:pPr>
              <w:spacing w:after="0" w:line="240" w:lineRule="auto"/>
              <w:rPr>
                <w:lang w:val="en-US"/>
              </w:rPr>
            </w:pPr>
          </w:p>
          <w:p w14:paraId="277E34A6" w14:textId="77777777" w:rsidR="00C53AE0" w:rsidRDefault="00000000">
            <w:pPr>
              <w:spacing w:after="0" w:line="240" w:lineRule="auto"/>
              <w:rPr>
                <w:b/>
                <w:bCs/>
                <w:lang w:val="en-US"/>
              </w:rPr>
            </w:pPr>
            <w:r>
              <w:rPr>
                <w:b/>
                <w:bCs/>
                <w:sz w:val="24"/>
                <w:szCs w:val="24"/>
                <w:lang w:val="en-US"/>
              </w:rPr>
              <w:t>TEACHING FORMS AND METHODS</w:t>
            </w:r>
            <w:r>
              <w:rPr>
                <w:b/>
                <w:bCs/>
                <w:lang w:val="en-US"/>
              </w:rPr>
              <w:t>:</w:t>
            </w:r>
          </w:p>
          <w:p w14:paraId="2FB69ED2" w14:textId="77777777" w:rsidR="00C53AE0" w:rsidRDefault="00C53AE0">
            <w:pPr>
              <w:spacing w:after="0" w:line="240" w:lineRule="auto"/>
            </w:pPr>
          </w:p>
          <w:tbl>
            <w:tblPr>
              <w:tblStyle w:val="Tabela-Siatka"/>
              <w:tblW w:w="5000" w:type="pct"/>
              <w:tblLook w:val="04A0" w:firstRow="1" w:lastRow="0" w:firstColumn="1" w:lastColumn="0" w:noHBand="0" w:noVBand="1"/>
            </w:tblPr>
            <w:tblGrid>
              <w:gridCol w:w="8285"/>
            </w:tblGrid>
            <w:tr w:rsidR="00C53AE0" w14:paraId="360CC1F1" w14:textId="77777777">
              <w:tc>
                <w:tcPr>
                  <w:tcW w:w="8284" w:type="dxa"/>
                  <w:tcBorders>
                    <w:top w:val="nil"/>
                    <w:left w:val="nil"/>
                    <w:bottom w:val="nil"/>
                    <w:right w:val="nil"/>
                  </w:tcBorders>
                </w:tcPr>
                <w:p w14:paraId="0BF7A1F4" w14:textId="77777777" w:rsidR="00C53AE0" w:rsidRDefault="00000000">
                  <w:pPr>
                    <w:spacing w:after="0" w:line="240" w:lineRule="auto"/>
                    <w:jc w:val="both"/>
                  </w:pPr>
                  <w:r>
                    <w:t xml:space="preserve">Classes(W1;W2;W3;W4;W5;W6;W7;U1;U2;U3;U4;U5;U6;U7;K1;K2;K3;):Practical </w:t>
                  </w:r>
                  <w:proofErr w:type="spellStart"/>
                  <w:r>
                    <w:t>classes</w:t>
                  </w:r>
                  <w:proofErr w:type="spellEnd"/>
                  <w:r>
                    <w:t xml:space="preserve"> - </w:t>
                  </w:r>
                  <w:proofErr w:type="spellStart"/>
                  <w:r>
                    <w:t>active</w:t>
                  </w:r>
                  <w:proofErr w:type="spellEnd"/>
                  <w:r>
                    <w:t xml:space="preserve"> </w:t>
                  </w:r>
                  <w:proofErr w:type="spellStart"/>
                  <w:r>
                    <w:t>discussion</w:t>
                  </w:r>
                  <w:proofErr w:type="spellEnd"/>
                  <w:r>
                    <w:t xml:space="preserve"> ( </w:t>
                  </w:r>
                  <w:proofErr w:type="spellStart"/>
                  <w:r>
                    <w:t>brain</w:t>
                  </w:r>
                  <w:proofErr w:type="spellEnd"/>
                  <w:r>
                    <w:t xml:space="preserve"> </w:t>
                  </w:r>
                  <w:proofErr w:type="spellStart"/>
                  <w:r>
                    <w:t>storm</w:t>
                  </w:r>
                  <w:proofErr w:type="spellEnd"/>
                  <w:r>
                    <w:t>)</w:t>
                  </w:r>
                </w:p>
              </w:tc>
            </w:tr>
          </w:tbl>
          <w:p w14:paraId="22790C26" w14:textId="77777777" w:rsidR="00C53AE0" w:rsidRDefault="00C53AE0">
            <w:pPr>
              <w:spacing w:after="0" w:line="240" w:lineRule="auto"/>
            </w:pPr>
          </w:p>
          <w:p w14:paraId="18D3E03B" w14:textId="77777777" w:rsidR="00C53AE0"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C53AE0" w14:paraId="2E1A4B40" w14:textId="77777777">
              <w:tc>
                <w:tcPr>
                  <w:tcW w:w="8284" w:type="dxa"/>
                  <w:tcBorders>
                    <w:top w:val="nil"/>
                    <w:left w:val="nil"/>
                    <w:bottom w:val="nil"/>
                    <w:right w:val="nil"/>
                  </w:tcBorders>
                </w:tcPr>
                <w:p w14:paraId="134DE36B" w14:textId="77777777" w:rsidR="00C53AE0" w:rsidRDefault="00000000">
                  <w:pPr>
                    <w:spacing w:after="0" w:line="240" w:lineRule="auto"/>
                    <w:jc w:val="both"/>
                  </w:pPr>
                  <w:proofErr w:type="spellStart"/>
                  <w:r>
                    <w:t>Classes</w:t>
                  </w:r>
                  <w:proofErr w:type="spellEnd"/>
                  <w:r>
                    <w:t xml:space="preserve"> (Part in the </w:t>
                  </w:r>
                  <w:proofErr w:type="spellStart"/>
                  <w:r>
                    <w:t>discussion</w:t>
                  </w:r>
                  <w:proofErr w:type="spellEnd"/>
                  <w:r>
                    <w:t xml:space="preserve">) - Evaluation of the </w:t>
                  </w:r>
                  <w:proofErr w:type="spellStart"/>
                  <w:r>
                    <w:t>work</w:t>
                  </w:r>
                  <w:proofErr w:type="spellEnd"/>
                  <w:r>
                    <w:t xml:space="preserve"> and </w:t>
                  </w:r>
                  <w:proofErr w:type="spellStart"/>
                  <w:r>
                    <w:t>cooperation</w:t>
                  </w:r>
                  <w:proofErr w:type="spellEnd"/>
                  <w:r>
                    <w:t xml:space="preserve"> in </w:t>
                  </w:r>
                  <w:proofErr w:type="spellStart"/>
                  <w:r>
                    <w:t>group</w:t>
                  </w:r>
                  <w:proofErr w:type="spellEnd"/>
                  <w:r>
                    <w:t xml:space="preserve"> 1 -</w:t>
                  </w:r>
                  <w:proofErr w:type="spellStart"/>
                  <w:r>
                    <w:t>presence</w:t>
                  </w:r>
                  <w:proofErr w:type="spellEnd"/>
                  <w:r>
                    <w:t xml:space="preserve"> on </w:t>
                  </w:r>
                  <w:proofErr w:type="spellStart"/>
                  <w:r>
                    <w:t>classes</w:t>
                  </w:r>
                  <w:proofErr w:type="spellEnd"/>
                  <w:r>
                    <w:t xml:space="preserve">, </w:t>
                  </w:r>
                  <w:proofErr w:type="spellStart"/>
                  <w:r>
                    <w:t>active</w:t>
                  </w:r>
                  <w:proofErr w:type="spellEnd"/>
                  <w:r>
                    <w:t xml:space="preserve"> </w:t>
                  </w:r>
                  <w:proofErr w:type="spellStart"/>
                  <w:r>
                    <w:t>participation</w:t>
                  </w:r>
                  <w:proofErr w:type="spellEnd"/>
                  <w:r>
                    <w:t xml:space="preserve"> in </w:t>
                  </w:r>
                  <w:proofErr w:type="spellStart"/>
                  <w:r>
                    <w:t>discussions</w:t>
                  </w:r>
                  <w:proofErr w:type="spellEnd"/>
                  <w:r>
                    <w:t xml:space="preserve"> , </w:t>
                  </w:r>
                  <w:proofErr w:type="spellStart"/>
                  <w:r>
                    <w:t>knowledge</w:t>
                  </w:r>
                  <w:proofErr w:type="spellEnd"/>
                  <w:r>
                    <w:t xml:space="preserve"> </w:t>
                  </w:r>
                  <w:proofErr w:type="spellStart"/>
                  <w:r>
                    <w:t>basic</w:t>
                  </w:r>
                  <w:proofErr w:type="spellEnd"/>
                  <w:r>
                    <w:t xml:space="preserve"> </w:t>
                  </w:r>
                  <w:proofErr w:type="spellStart"/>
                  <w:r>
                    <w:t>issues</w:t>
                  </w:r>
                  <w:proofErr w:type="spellEnd"/>
                  <w:r>
                    <w:t xml:space="preserve"> and </w:t>
                  </w:r>
                  <w:proofErr w:type="spellStart"/>
                  <w:r>
                    <w:t>reliability</w:t>
                  </w:r>
                  <w:proofErr w:type="spellEnd"/>
                  <w:r>
                    <w:t xml:space="preserve"> and </w:t>
                  </w:r>
                  <w:proofErr w:type="spellStart"/>
                  <w:r>
                    <w:t>professionalism</w:t>
                  </w:r>
                  <w:proofErr w:type="spellEnd"/>
                  <w:r>
                    <w:t xml:space="preserve"> in the management and </w:t>
                  </w:r>
                  <w:proofErr w:type="spellStart"/>
                  <w:r>
                    <w:t>communication</w:t>
                  </w:r>
                  <w:proofErr w:type="spellEnd"/>
                  <w:r>
                    <w:t xml:space="preserve"> of </w:t>
                  </w:r>
                  <w:proofErr w:type="spellStart"/>
                  <w:r>
                    <w:t>patients</w:t>
                  </w:r>
                  <w:proofErr w:type="spellEnd"/>
                  <w:r>
                    <w:t xml:space="preserve"> and </w:t>
                  </w:r>
                  <w:proofErr w:type="spellStart"/>
                  <w:r>
                    <w:t>their</w:t>
                  </w:r>
                  <w:proofErr w:type="spellEnd"/>
                  <w:r>
                    <w:t xml:space="preserve"> familie -</w:t>
                  </w:r>
                </w:p>
              </w:tc>
            </w:tr>
          </w:tbl>
          <w:p w14:paraId="41C5A5C0" w14:textId="77777777" w:rsidR="00C53AE0" w:rsidRDefault="00C53AE0">
            <w:pPr>
              <w:spacing w:after="0" w:line="240" w:lineRule="auto"/>
              <w:rPr>
                <w:b/>
                <w:bCs/>
                <w:sz w:val="24"/>
                <w:szCs w:val="24"/>
              </w:rPr>
            </w:pPr>
          </w:p>
          <w:p w14:paraId="567485E0" w14:textId="77777777" w:rsidR="00C53AE0"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C53AE0" w14:paraId="006D6812" w14:textId="77777777">
              <w:tc>
                <w:tcPr>
                  <w:tcW w:w="8284" w:type="dxa"/>
                  <w:tcBorders>
                    <w:top w:val="nil"/>
                    <w:left w:val="nil"/>
                    <w:bottom w:val="nil"/>
                    <w:right w:val="nil"/>
                  </w:tcBorders>
                </w:tcPr>
                <w:p w14:paraId="4F40B505" w14:textId="77777777" w:rsidR="00C53AE0" w:rsidRDefault="00000000">
                  <w:pPr>
                    <w:spacing w:after="0" w:line="240" w:lineRule="auto"/>
                  </w:pPr>
                  <w:r>
                    <w:t xml:space="preserve">1. Malcolm S. </w:t>
                  </w:r>
                  <w:proofErr w:type="spellStart"/>
                  <w:r>
                    <w:t>Thaler</w:t>
                  </w:r>
                  <w:proofErr w:type="spellEnd"/>
                  <w:r>
                    <w:t xml:space="preserve">, </w:t>
                  </w:r>
                  <w:proofErr w:type="spellStart"/>
                  <w:r>
                    <w:rPr>
                      <w:i/>
                      <w:iCs/>
                    </w:rPr>
                    <w:t>Only</w:t>
                  </w:r>
                  <w:proofErr w:type="spellEnd"/>
                  <w:r>
                    <w:rPr>
                      <w:i/>
                      <w:iCs/>
                    </w:rPr>
                    <w:t xml:space="preserve"> EKG </w:t>
                  </w:r>
                  <w:proofErr w:type="spellStart"/>
                  <w:r>
                    <w:rPr>
                      <w:i/>
                      <w:iCs/>
                    </w:rPr>
                    <w:t>Book</w:t>
                  </w:r>
                  <w:proofErr w:type="spellEnd"/>
                  <w:r>
                    <w:rPr>
                      <w:i/>
                      <w:iCs/>
                    </w:rPr>
                    <w:t xml:space="preserve"> </w:t>
                  </w:r>
                  <w:proofErr w:type="spellStart"/>
                  <w:r>
                    <w:rPr>
                      <w:i/>
                      <w:iCs/>
                    </w:rPr>
                    <w:t>You'll</w:t>
                  </w:r>
                  <w:proofErr w:type="spellEnd"/>
                  <w:r>
                    <w:rPr>
                      <w:i/>
                      <w:iCs/>
                    </w:rPr>
                    <w:t xml:space="preserve"> </w:t>
                  </w:r>
                  <w:proofErr w:type="spellStart"/>
                  <w:r>
                    <w:rPr>
                      <w:i/>
                      <w:iCs/>
                    </w:rPr>
                    <w:t>Ever</w:t>
                  </w:r>
                  <w:proofErr w:type="spellEnd"/>
                  <w:r>
                    <w:rPr>
                      <w:i/>
                      <w:iCs/>
                    </w:rPr>
                    <w:t xml:space="preserve"> </w:t>
                  </w:r>
                  <w:proofErr w:type="spellStart"/>
                  <w:r>
                    <w:rPr>
                      <w:i/>
                      <w:iCs/>
                    </w:rPr>
                    <w:t>Need</w:t>
                  </w:r>
                  <w:proofErr w:type="spellEnd"/>
                  <w:r>
                    <w:t>, Wyd. Wolters Kluwer, R. 2011</w:t>
                  </w:r>
                </w:p>
              </w:tc>
            </w:tr>
            <w:tr w:rsidR="00C53AE0" w14:paraId="6E32CD35" w14:textId="77777777">
              <w:tc>
                <w:tcPr>
                  <w:tcW w:w="8284" w:type="dxa"/>
                  <w:tcBorders>
                    <w:top w:val="nil"/>
                    <w:left w:val="nil"/>
                    <w:bottom w:val="nil"/>
                    <w:right w:val="nil"/>
                  </w:tcBorders>
                </w:tcPr>
                <w:p w14:paraId="003E398F" w14:textId="77777777" w:rsidR="00C53AE0" w:rsidRDefault="00000000">
                  <w:pPr>
                    <w:spacing w:after="0" w:line="240" w:lineRule="auto"/>
                  </w:pPr>
                  <w:r>
                    <w:t xml:space="preserve">2. Murray </w:t>
                  </w:r>
                  <w:proofErr w:type="spellStart"/>
                  <w:r>
                    <w:t>Longmore</w:t>
                  </w:r>
                  <w:proofErr w:type="spellEnd"/>
                  <w:r>
                    <w:t xml:space="preserve">, </w:t>
                  </w:r>
                  <w:proofErr w:type="spellStart"/>
                  <w:r>
                    <w:t>Ian</w:t>
                  </w:r>
                  <w:proofErr w:type="spellEnd"/>
                  <w:r>
                    <w:t xml:space="preserve"> </w:t>
                  </w:r>
                  <w:proofErr w:type="spellStart"/>
                  <w:r>
                    <w:t>Wilkinson</w:t>
                  </w:r>
                  <w:proofErr w:type="spellEnd"/>
                  <w:r>
                    <w:t xml:space="preserve">, Andrew Baldwin, and Elizabeth </w:t>
                  </w:r>
                  <w:proofErr w:type="spellStart"/>
                  <w:r>
                    <w:t>Wallin</w:t>
                  </w:r>
                  <w:proofErr w:type="spellEnd"/>
                  <w:r>
                    <w:t xml:space="preserve">, </w:t>
                  </w:r>
                  <w:r>
                    <w:rPr>
                      <w:i/>
                      <w:iCs/>
                    </w:rPr>
                    <w:t xml:space="preserve">Oxford </w:t>
                  </w:r>
                  <w:proofErr w:type="spellStart"/>
                  <w:r>
                    <w:rPr>
                      <w:i/>
                      <w:iCs/>
                    </w:rPr>
                    <w:t>Handbook</w:t>
                  </w:r>
                  <w:proofErr w:type="spellEnd"/>
                  <w:r>
                    <w:rPr>
                      <w:i/>
                      <w:iCs/>
                    </w:rPr>
                    <w:t xml:space="preserve"> of </w:t>
                  </w:r>
                  <w:proofErr w:type="spellStart"/>
                  <w:r>
                    <w:rPr>
                      <w:i/>
                      <w:iCs/>
                    </w:rPr>
                    <w:t>Clinical</w:t>
                  </w:r>
                  <w:proofErr w:type="spellEnd"/>
                  <w:r>
                    <w:rPr>
                      <w:i/>
                      <w:iCs/>
                    </w:rPr>
                    <w:t xml:space="preserve"> </w:t>
                  </w:r>
                  <w:proofErr w:type="spellStart"/>
                  <w:r>
                    <w:rPr>
                      <w:i/>
                      <w:iCs/>
                    </w:rPr>
                    <w:t>Medicine</w:t>
                  </w:r>
                  <w:proofErr w:type="spellEnd"/>
                  <w:r>
                    <w:t>, Wyd. Oxford, R. 2014</w:t>
                  </w:r>
                </w:p>
              </w:tc>
            </w:tr>
            <w:tr w:rsidR="00C53AE0" w14:paraId="0644A8F0" w14:textId="77777777">
              <w:tc>
                <w:tcPr>
                  <w:tcW w:w="8284" w:type="dxa"/>
                  <w:tcBorders>
                    <w:top w:val="nil"/>
                    <w:left w:val="nil"/>
                    <w:bottom w:val="nil"/>
                    <w:right w:val="nil"/>
                  </w:tcBorders>
                </w:tcPr>
                <w:p w14:paraId="2DF760AD" w14:textId="77777777" w:rsidR="00C53AE0" w:rsidRDefault="00000000">
                  <w:pPr>
                    <w:spacing w:after="0" w:line="240" w:lineRule="auto"/>
                  </w:pPr>
                  <w:r>
                    <w:t xml:space="preserve">3. </w:t>
                  </w:r>
                  <w:proofErr w:type="spellStart"/>
                  <w:r>
                    <w:t>Dennis</w:t>
                  </w:r>
                  <w:proofErr w:type="spellEnd"/>
                  <w:r>
                    <w:t xml:space="preserve"> Kasper, Anthony </w:t>
                  </w:r>
                  <w:proofErr w:type="spellStart"/>
                  <w:r>
                    <w:t>Fauci</w:t>
                  </w:r>
                  <w:proofErr w:type="spellEnd"/>
                  <w:r>
                    <w:t xml:space="preserve">, Stephen Hauser,, </w:t>
                  </w:r>
                  <w:proofErr w:type="spellStart"/>
                  <w:r>
                    <w:rPr>
                      <w:i/>
                      <w:iCs/>
                    </w:rPr>
                    <w:t>Harrison's</w:t>
                  </w:r>
                  <w:proofErr w:type="spellEnd"/>
                  <w:r>
                    <w:rPr>
                      <w:i/>
                      <w:iCs/>
                    </w:rPr>
                    <w:t xml:space="preserve"> </w:t>
                  </w:r>
                  <w:proofErr w:type="spellStart"/>
                  <w:r>
                    <w:rPr>
                      <w:i/>
                      <w:iCs/>
                    </w:rPr>
                    <w:t>Priniciples</w:t>
                  </w:r>
                  <w:proofErr w:type="spellEnd"/>
                  <w:r>
                    <w:rPr>
                      <w:i/>
                      <w:iCs/>
                    </w:rPr>
                    <w:t xml:space="preserve"> of </w:t>
                  </w:r>
                  <w:proofErr w:type="spellStart"/>
                  <w:r>
                    <w:rPr>
                      <w:i/>
                      <w:iCs/>
                    </w:rPr>
                    <w:t>Internal</w:t>
                  </w:r>
                  <w:proofErr w:type="spellEnd"/>
                  <w:r>
                    <w:rPr>
                      <w:i/>
                      <w:iCs/>
                    </w:rPr>
                    <w:t xml:space="preserve"> </w:t>
                  </w:r>
                  <w:proofErr w:type="spellStart"/>
                  <w:r>
                    <w:rPr>
                      <w:i/>
                      <w:iCs/>
                    </w:rPr>
                    <w:t>Medicine</w:t>
                  </w:r>
                  <w:proofErr w:type="spellEnd"/>
                  <w:r>
                    <w:rPr>
                      <w:i/>
                      <w:iCs/>
                    </w:rPr>
                    <w:t xml:space="preserve"> 19/e - 2 </w:t>
                  </w:r>
                  <w:proofErr w:type="spellStart"/>
                  <w:r>
                    <w:rPr>
                      <w:i/>
                      <w:iCs/>
                    </w:rPr>
                    <w:t>Volumes</w:t>
                  </w:r>
                  <w:proofErr w:type="spellEnd"/>
                  <w:r>
                    <w:t xml:space="preserve">, Wyd. </w:t>
                  </w:r>
                  <w:proofErr w:type="spellStart"/>
                  <w:r>
                    <w:t>McGraw</w:t>
                  </w:r>
                  <w:proofErr w:type="spellEnd"/>
                  <w:r>
                    <w:t xml:space="preserve">-Hill </w:t>
                  </w:r>
                  <w:proofErr w:type="spellStart"/>
                  <w:r>
                    <w:t>Medical</w:t>
                  </w:r>
                  <w:proofErr w:type="spellEnd"/>
                  <w:r>
                    <w:t>, R. 2015</w:t>
                  </w:r>
                </w:p>
              </w:tc>
            </w:tr>
            <w:tr w:rsidR="00C53AE0" w14:paraId="2A5BC5C8" w14:textId="77777777">
              <w:tc>
                <w:tcPr>
                  <w:tcW w:w="8284" w:type="dxa"/>
                  <w:tcBorders>
                    <w:top w:val="nil"/>
                    <w:left w:val="nil"/>
                    <w:bottom w:val="nil"/>
                    <w:right w:val="nil"/>
                  </w:tcBorders>
                </w:tcPr>
                <w:p w14:paraId="1311BBBC" w14:textId="77777777" w:rsidR="00C53AE0" w:rsidRDefault="00000000">
                  <w:pPr>
                    <w:spacing w:after="0" w:line="240" w:lineRule="auto"/>
                  </w:pPr>
                  <w:r>
                    <w:t xml:space="preserve">4. Kumar, Clark, </w:t>
                  </w:r>
                  <w:r>
                    <w:rPr>
                      <w:i/>
                      <w:iCs/>
                    </w:rPr>
                    <w:t xml:space="preserve">Kumar and </w:t>
                  </w:r>
                  <w:proofErr w:type="spellStart"/>
                  <w:r>
                    <w:rPr>
                      <w:i/>
                      <w:iCs/>
                    </w:rPr>
                    <w:t>Clark's</w:t>
                  </w:r>
                  <w:proofErr w:type="spellEnd"/>
                  <w:r>
                    <w:rPr>
                      <w:i/>
                      <w:iCs/>
                    </w:rPr>
                    <w:t xml:space="preserve"> </w:t>
                  </w:r>
                  <w:proofErr w:type="spellStart"/>
                  <w:r>
                    <w:rPr>
                      <w:i/>
                      <w:iCs/>
                    </w:rPr>
                    <w:t>Clinical</w:t>
                  </w:r>
                  <w:proofErr w:type="spellEnd"/>
                  <w:r>
                    <w:rPr>
                      <w:i/>
                      <w:iCs/>
                    </w:rPr>
                    <w:t xml:space="preserve"> </w:t>
                  </w:r>
                  <w:proofErr w:type="spellStart"/>
                  <w:r>
                    <w:rPr>
                      <w:i/>
                      <w:iCs/>
                    </w:rPr>
                    <w:t>Medicine</w:t>
                  </w:r>
                  <w:proofErr w:type="spellEnd"/>
                  <w:r>
                    <w:rPr>
                      <w:i/>
                      <w:iCs/>
                    </w:rPr>
                    <w:t xml:space="preserve">  9/e</w:t>
                  </w:r>
                  <w:r>
                    <w:t xml:space="preserve">, Wyd. </w:t>
                  </w:r>
                  <w:proofErr w:type="spellStart"/>
                  <w:r>
                    <w:t>Elsevier</w:t>
                  </w:r>
                  <w:proofErr w:type="spellEnd"/>
                  <w:r>
                    <w:t>, R. 2016</w:t>
                  </w:r>
                </w:p>
              </w:tc>
            </w:tr>
            <w:tr w:rsidR="00C53AE0" w14:paraId="524A7174" w14:textId="77777777">
              <w:tc>
                <w:tcPr>
                  <w:tcW w:w="8284" w:type="dxa"/>
                  <w:tcBorders>
                    <w:top w:val="nil"/>
                    <w:left w:val="nil"/>
                    <w:bottom w:val="nil"/>
                    <w:right w:val="nil"/>
                  </w:tcBorders>
                </w:tcPr>
                <w:p w14:paraId="1DBF6320" w14:textId="77777777" w:rsidR="00C53AE0" w:rsidRDefault="00000000">
                  <w:pPr>
                    <w:spacing w:after="0" w:line="240" w:lineRule="auto"/>
                  </w:pPr>
                  <w:r>
                    <w:t xml:space="preserve">5. </w:t>
                  </w:r>
                  <w:proofErr w:type="spellStart"/>
                  <w:r>
                    <w:t>Vinay</w:t>
                  </w:r>
                  <w:proofErr w:type="spellEnd"/>
                  <w:r>
                    <w:t xml:space="preserve"> </w:t>
                  </w:r>
                  <w:proofErr w:type="spellStart"/>
                  <w:r>
                    <w:t>Kumar,Abbas,Aster</w:t>
                  </w:r>
                  <w:proofErr w:type="spellEnd"/>
                  <w:r>
                    <w:t xml:space="preserve">, </w:t>
                  </w:r>
                  <w:proofErr w:type="spellStart"/>
                  <w:r>
                    <w:t>Robbins</w:t>
                  </w:r>
                  <w:proofErr w:type="spellEnd"/>
                  <w:r>
                    <w:t xml:space="preserve"> and </w:t>
                  </w:r>
                  <w:proofErr w:type="spellStart"/>
                  <w:r>
                    <w:t>Cotran</w:t>
                  </w:r>
                  <w:proofErr w:type="spellEnd"/>
                  <w:r>
                    <w:t xml:space="preserve">, </w:t>
                  </w:r>
                  <w:proofErr w:type="spellStart"/>
                  <w:r>
                    <w:rPr>
                      <w:i/>
                      <w:iCs/>
                    </w:rPr>
                    <w:t>Pathologic</w:t>
                  </w:r>
                  <w:proofErr w:type="spellEnd"/>
                  <w:r>
                    <w:rPr>
                      <w:i/>
                      <w:iCs/>
                    </w:rPr>
                    <w:t xml:space="preserve"> </w:t>
                  </w:r>
                  <w:proofErr w:type="spellStart"/>
                  <w:r>
                    <w:rPr>
                      <w:i/>
                      <w:iCs/>
                    </w:rPr>
                    <w:t>Basis</w:t>
                  </w:r>
                  <w:proofErr w:type="spellEnd"/>
                  <w:r>
                    <w:rPr>
                      <w:i/>
                      <w:iCs/>
                    </w:rPr>
                    <w:t xml:space="preserve"> of </w:t>
                  </w:r>
                  <w:proofErr w:type="spellStart"/>
                  <w:r>
                    <w:rPr>
                      <w:i/>
                      <w:iCs/>
                    </w:rPr>
                    <w:t>Disease</w:t>
                  </w:r>
                  <w:proofErr w:type="spellEnd"/>
                  <w:r>
                    <w:rPr>
                      <w:i/>
                      <w:iCs/>
                    </w:rPr>
                    <w:t xml:space="preserve"> 9/e</w:t>
                  </w:r>
                  <w:r>
                    <w:t xml:space="preserve">, Wyd. </w:t>
                  </w:r>
                  <w:proofErr w:type="spellStart"/>
                  <w:r>
                    <w:t>Saunders</w:t>
                  </w:r>
                  <w:proofErr w:type="spellEnd"/>
                  <w:r>
                    <w:t>, R. 2014</w:t>
                  </w:r>
                </w:p>
              </w:tc>
            </w:tr>
          </w:tbl>
          <w:p w14:paraId="0CEF5D24" w14:textId="77777777" w:rsidR="00C53AE0" w:rsidRDefault="00C53AE0">
            <w:pPr>
              <w:spacing w:after="0" w:line="240" w:lineRule="auto"/>
              <w:rPr>
                <w:sz w:val="24"/>
                <w:szCs w:val="24"/>
              </w:rPr>
            </w:pPr>
          </w:p>
          <w:p w14:paraId="55D4D411" w14:textId="77777777" w:rsidR="00C53AE0" w:rsidRDefault="00000000">
            <w:pPr>
              <w:spacing w:after="0" w:line="240" w:lineRule="auto"/>
              <w:rPr>
                <w:sz w:val="24"/>
                <w:szCs w:val="24"/>
              </w:rPr>
            </w:pPr>
            <w:r>
              <w:rPr>
                <w:b/>
                <w:bCs/>
              </w:rPr>
              <w:t>SUPPLEMENTARY LITERATURE</w:t>
            </w:r>
            <w:r>
              <w:rPr>
                <w:sz w:val="24"/>
                <w:szCs w:val="24"/>
              </w:rPr>
              <w:t>:</w:t>
            </w:r>
          </w:p>
          <w:p w14:paraId="60D86D89" w14:textId="77777777" w:rsidR="00C53AE0" w:rsidRDefault="00C53AE0">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69EF070B" w14:textId="77777777" w:rsidR="00C53AE0" w:rsidRDefault="00C53AE0">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C53AE0" w14:paraId="7C3FE58B" w14:textId="77777777">
              <w:tc>
                <w:tcPr>
                  <w:tcW w:w="2692" w:type="dxa"/>
                  <w:tcBorders>
                    <w:top w:val="nil"/>
                    <w:left w:val="nil"/>
                    <w:bottom w:val="nil"/>
                    <w:right w:val="nil"/>
                  </w:tcBorders>
                  <w:shd w:val="clear" w:color="auto" w:fill="F2F2F2" w:themeFill="background1" w:themeFillShade="F2"/>
                </w:tcPr>
                <w:p w14:paraId="11EE2EE1" w14:textId="77777777" w:rsidR="00C53AE0" w:rsidRDefault="00000000">
                  <w:pPr>
                    <w:spacing w:after="0" w:line="240" w:lineRule="auto"/>
                    <w:rPr>
                      <w:sz w:val="16"/>
                      <w:szCs w:val="16"/>
                      <w:lang w:val="en-US"/>
                    </w:rPr>
                  </w:pPr>
                  <w:r>
                    <w:rPr>
                      <w:b/>
                      <w:bCs/>
                      <w:sz w:val="16"/>
                      <w:szCs w:val="16"/>
                      <w:lang w:val="en-US"/>
                    </w:rPr>
                    <w:t xml:space="preserve">Legal acts specifying learning outcomes: </w:t>
                  </w:r>
                </w:p>
                <w:p w14:paraId="79892735" w14:textId="77777777" w:rsidR="00C53AE0" w:rsidRDefault="00000000">
                  <w:pPr>
                    <w:spacing w:after="0" w:line="240" w:lineRule="auto"/>
                    <w:rPr>
                      <w:b/>
                      <w:bCs/>
                      <w:sz w:val="16"/>
                      <w:szCs w:val="16"/>
                    </w:rPr>
                  </w:pPr>
                  <w:r>
                    <w:rPr>
                      <w:b/>
                      <w:bCs/>
                      <w:sz w:val="16"/>
                      <w:szCs w:val="16"/>
                    </w:rPr>
                    <w:t>672/2020</w:t>
                  </w:r>
                </w:p>
                <w:p w14:paraId="1DB2024F" w14:textId="77777777" w:rsidR="00C53AE0"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510F5376" w14:textId="77777777" w:rsidR="00C53AE0"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5401A9A3" w14:textId="77777777" w:rsidR="00C53AE0"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5ED5AEE6" w14:textId="77777777" w:rsidR="00C53AE0"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46A3A1D8" w14:textId="77777777" w:rsidR="00C53AE0"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0E84B1B7" w14:textId="77777777" w:rsidR="00C53AE0" w:rsidRDefault="00000000">
                  <w:pPr>
                    <w:spacing w:after="0" w:line="240" w:lineRule="auto"/>
                    <w:rPr>
                      <w:b/>
                      <w:bCs/>
                      <w:sz w:val="16"/>
                      <w:szCs w:val="16"/>
                      <w:lang w:val="en-US"/>
                    </w:rPr>
                  </w:pPr>
                  <w:r>
                    <w:rPr>
                      <w:b/>
                      <w:bCs/>
                      <w:sz w:val="16"/>
                      <w:szCs w:val="16"/>
                      <w:lang w:val="en-US"/>
                    </w:rPr>
                    <w:t>Scope of education:</w:t>
                  </w:r>
                </w:p>
                <w:p w14:paraId="13A26F95" w14:textId="77777777" w:rsidR="00C53AE0"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599F6026" w14:textId="77777777" w:rsidR="00C53AE0"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52387469" w14:textId="77777777" w:rsidR="00C53AE0"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5AD6BB7B" w14:textId="77777777" w:rsidR="00C53AE0" w:rsidRDefault="00000000">
                  <w:pPr>
                    <w:spacing w:after="0" w:line="240" w:lineRule="auto"/>
                    <w:rPr>
                      <w:sz w:val="16"/>
                      <w:szCs w:val="16"/>
                      <w:lang w:val="en-US"/>
                    </w:rPr>
                  </w:pPr>
                  <w:r>
                    <w:rPr>
                      <w:b/>
                      <w:bCs/>
                      <w:sz w:val="16"/>
                      <w:szCs w:val="16"/>
                      <w:lang w:val="en-US"/>
                    </w:rPr>
                    <w:t xml:space="preserve">Year/semester: </w:t>
                  </w:r>
                  <w:r>
                    <w:rPr>
                      <w:sz w:val="16"/>
                      <w:szCs w:val="16"/>
                      <w:lang w:val="en-US"/>
                    </w:rPr>
                    <w:t>3/6</w:t>
                  </w:r>
                </w:p>
                <w:p w14:paraId="7AE347A1" w14:textId="77777777" w:rsidR="00C53AE0" w:rsidRDefault="00C53AE0">
                  <w:pPr>
                    <w:spacing w:after="0" w:line="240" w:lineRule="auto"/>
                    <w:rPr>
                      <w:sz w:val="16"/>
                      <w:szCs w:val="16"/>
                      <w:lang w:val="en-US"/>
                    </w:rPr>
                  </w:pPr>
                </w:p>
              </w:tc>
            </w:tr>
          </w:tbl>
          <w:p w14:paraId="3A5601A7" w14:textId="77777777" w:rsidR="00C53AE0" w:rsidRDefault="00C53AE0">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C53AE0" w14:paraId="2EDFCCC2" w14:textId="77777777">
              <w:trPr>
                <w:trHeight w:val="2613"/>
              </w:trPr>
              <w:tc>
                <w:tcPr>
                  <w:tcW w:w="2692" w:type="dxa"/>
                  <w:tcBorders>
                    <w:top w:val="nil"/>
                    <w:left w:val="nil"/>
                    <w:bottom w:val="nil"/>
                    <w:right w:val="nil"/>
                  </w:tcBorders>
                  <w:shd w:val="clear" w:color="auto" w:fill="F2F2F2" w:themeFill="background1" w:themeFillShade="F2"/>
                </w:tcPr>
                <w:p w14:paraId="108A3CC3" w14:textId="77777777" w:rsidR="00C53AE0"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2249B732" w14:textId="77777777" w:rsidR="00C53AE0"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Classes</w:t>
                  </w:r>
                  <w:proofErr w:type="spellEnd"/>
                  <w:r>
                    <w:rPr>
                      <w:sz w:val="16"/>
                      <w:szCs w:val="16"/>
                      <w:lang w:val="en-US"/>
                    </w:rPr>
                    <w:t>: 20.00</w:t>
                  </w:r>
                </w:p>
                <w:p w14:paraId="0105AF0B" w14:textId="77777777" w:rsidR="00C53AE0"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5218DD1C" w14:textId="77777777" w:rsidR="00C53AE0" w:rsidRDefault="00000000">
                  <w:pPr>
                    <w:spacing w:after="0" w:line="240" w:lineRule="auto"/>
                    <w:rPr>
                      <w:b/>
                      <w:bCs/>
                      <w:sz w:val="16"/>
                      <w:szCs w:val="16"/>
                      <w:lang w:val="en-US"/>
                    </w:rPr>
                  </w:pPr>
                  <w:r>
                    <w:rPr>
                      <w:b/>
                      <w:bCs/>
                      <w:sz w:val="16"/>
                      <w:szCs w:val="16"/>
                      <w:lang w:val="en-US"/>
                    </w:rPr>
                    <w:t xml:space="preserve">Introductory subject: </w:t>
                  </w:r>
                </w:p>
                <w:p w14:paraId="1EE76A25" w14:textId="77777777" w:rsidR="00C53AE0" w:rsidRDefault="00000000">
                  <w:pPr>
                    <w:spacing w:after="0" w:line="240" w:lineRule="auto"/>
                    <w:rPr>
                      <w:sz w:val="16"/>
                      <w:szCs w:val="16"/>
                      <w:lang w:val="en-US"/>
                    </w:rPr>
                  </w:pPr>
                  <w:r>
                    <w:rPr>
                      <w:b/>
                      <w:bCs/>
                      <w:sz w:val="16"/>
                      <w:szCs w:val="16"/>
                      <w:lang w:val="en-US"/>
                    </w:rPr>
                    <w:t xml:space="preserve">Prerequisites: </w:t>
                  </w:r>
                  <w:r>
                    <w:rPr>
                      <w:sz w:val="16"/>
                      <w:szCs w:val="16"/>
                      <w:lang w:val="en-US"/>
                    </w:rPr>
                    <w:t xml:space="preserve">basic knowledge from </w:t>
                  </w:r>
                  <w:proofErr w:type="spellStart"/>
                  <w:r>
                    <w:rPr>
                      <w:sz w:val="16"/>
                      <w:szCs w:val="16"/>
                      <w:lang w:val="en-US"/>
                    </w:rPr>
                    <w:t>anatomy,phisiology</w:t>
                  </w:r>
                  <w:proofErr w:type="spellEnd"/>
                  <w:r>
                    <w:rPr>
                      <w:sz w:val="16"/>
                      <w:szCs w:val="16"/>
                      <w:lang w:val="en-US"/>
                    </w:rPr>
                    <w:t>, pathophysiology, introduction to internal medicine, biochemistry</w:t>
                  </w:r>
                </w:p>
              </w:tc>
            </w:tr>
          </w:tbl>
          <w:p w14:paraId="5ABEF49C" w14:textId="77777777" w:rsidR="00C53AE0" w:rsidRDefault="00C53AE0">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C53AE0" w14:paraId="0E056DC9" w14:textId="77777777">
              <w:trPr>
                <w:trHeight w:val="1498"/>
              </w:trPr>
              <w:tc>
                <w:tcPr>
                  <w:tcW w:w="2692" w:type="dxa"/>
                  <w:tcBorders>
                    <w:top w:val="nil"/>
                    <w:left w:val="nil"/>
                    <w:bottom w:val="nil"/>
                    <w:right w:val="nil"/>
                  </w:tcBorders>
                  <w:shd w:val="clear" w:color="auto" w:fill="F2F2F2" w:themeFill="background1" w:themeFillShade="F2"/>
                </w:tcPr>
                <w:p w14:paraId="6ABADF1C" w14:textId="77777777" w:rsidR="00C53AE0"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1E0E183B" w14:textId="77777777" w:rsidR="00C53AE0"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Beata </w:t>
                  </w:r>
                  <w:proofErr w:type="spellStart"/>
                  <w:r>
                    <w:rPr>
                      <w:sz w:val="16"/>
                      <w:szCs w:val="16"/>
                      <w:lang w:val="en-US"/>
                    </w:rPr>
                    <w:t>Moczulska</w:t>
                  </w:r>
                  <w:proofErr w:type="spellEnd"/>
                </w:p>
                <w:p w14:paraId="1DC447DB" w14:textId="77777777" w:rsidR="00C53AE0" w:rsidRDefault="00000000">
                  <w:pPr>
                    <w:spacing w:after="0" w:line="240" w:lineRule="auto"/>
                    <w:rPr>
                      <w:sz w:val="16"/>
                      <w:szCs w:val="16"/>
                      <w:lang w:val="en-US"/>
                    </w:rPr>
                  </w:pPr>
                  <w:r>
                    <w:rPr>
                      <w:b/>
                      <w:bCs/>
                      <w:sz w:val="16"/>
                      <w:szCs w:val="16"/>
                      <w:lang w:val="en-US"/>
                    </w:rPr>
                    <w:t>e-mail:</w:t>
                  </w:r>
                  <w:r>
                    <w:rPr>
                      <w:sz w:val="16"/>
                      <w:szCs w:val="16"/>
                      <w:lang w:val="en-US"/>
                    </w:rPr>
                    <w:t xml:space="preserve"> beata.moczulska@uwm.edu.pl</w:t>
                  </w:r>
                </w:p>
              </w:tc>
            </w:tr>
          </w:tbl>
          <w:p w14:paraId="0151679A" w14:textId="77777777" w:rsidR="00C53AE0" w:rsidRDefault="00C53AE0">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C53AE0" w14:paraId="43923447" w14:textId="77777777">
              <w:tc>
                <w:tcPr>
                  <w:tcW w:w="2692" w:type="dxa"/>
                  <w:tcBorders>
                    <w:top w:val="nil"/>
                    <w:left w:val="nil"/>
                    <w:bottom w:val="nil"/>
                    <w:right w:val="nil"/>
                  </w:tcBorders>
                  <w:shd w:val="clear" w:color="auto" w:fill="F2F2F2" w:themeFill="background1" w:themeFillShade="F2"/>
                </w:tcPr>
                <w:p w14:paraId="2B003F89" w14:textId="77777777" w:rsidR="00C53AE0" w:rsidRDefault="00000000">
                  <w:pPr>
                    <w:spacing w:after="0" w:line="240" w:lineRule="auto"/>
                    <w:rPr>
                      <w:b/>
                      <w:bCs/>
                      <w:sz w:val="16"/>
                      <w:szCs w:val="16"/>
                      <w:lang w:val="en-US"/>
                    </w:rPr>
                  </w:pPr>
                  <w:r>
                    <w:rPr>
                      <w:b/>
                      <w:bCs/>
                      <w:sz w:val="16"/>
                      <w:szCs w:val="16"/>
                      <w:lang w:val="en-US"/>
                    </w:rPr>
                    <w:t xml:space="preserve">Additional remarks: </w:t>
                  </w:r>
                </w:p>
              </w:tc>
            </w:tr>
          </w:tbl>
          <w:p w14:paraId="5AEC4E09" w14:textId="77777777" w:rsidR="00C53AE0" w:rsidRDefault="00C53AE0">
            <w:pPr>
              <w:spacing w:after="0" w:line="240" w:lineRule="auto"/>
              <w:rPr>
                <w:b/>
                <w:bCs/>
                <w:sz w:val="18"/>
                <w:szCs w:val="18"/>
                <w:lang w:val="en-US"/>
              </w:rPr>
            </w:pPr>
          </w:p>
          <w:p w14:paraId="367AA74E" w14:textId="77777777" w:rsidR="00C53AE0" w:rsidRDefault="00C53AE0">
            <w:pPr>
              <w:spacing w:after="0" w:line="240" w:lineRule="auto"/>
              <w:rPr>
                <w:b/>
                <w:bCs/>
                <w:sz w:val="18"/>
                <w:szCs w:val="18"/>
                <w:lang w:val="en-US"/>
              </w:rPr>
            </w:pPr>
          </w:p>
          <w:p w14:paraId="1A7134BA" w14:textId="77777777" w:rsidR="00C53AE0" w:rsidRDefault="00C53AE0">
            <w:pPr>
              <w:spacing w:after="0" w:line="240" w:lineRule="auto"/>
              <w:rPr>
                <w:b/>
                <w:bCs/>
                <w:sz w:val="18"/>
                <w:szCs w:val="18"/>
                <w:lang w:val="en-US"/>
              </w:rPr>
            </w:pPr>
          </w:p>
        </w:tc>
      </w:tr>
    </w:tbl>
    <w:p w14:paraId="24E60ADD" w14:textId="77777777" w:rsidR="00C53AE0" w:rsidRDefault="00C53AE0">
      <w:pPr>
        <w:rPr>
          <w:sz w:val="28"/>
          <w:szCs w:val="28"/>
          <w:lang w:val="en-US"/>
        </w:rPr>
      </w:pPr>
    </w:p>
    <w:p w14:paraId="283B8C44" w14:textId="77777777" w:rsidR="00C53AE0" w:rsidRDefault="00000000">
      <w:pPr>
        <w:rPr>
          <w:sz w:val="28"/>
          <w:szCs w:val="28"/>
          <w:lang w:val="en-US"/>
        </w:rPr>
      </w:pPr>
      <w:r>
        <w:br w:type="page"/>
      </w:r>
    </w:p>
    <w:p w14:paraId="0F80C73A" w14:textId="77777777" w:rsidR="00C53AE0"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C53AE0" w14:paraId="7D129B33" w14:textId="77777777">
        <w:tc>
          <w:tcPr>
            <w:tcW w:w="2689" w:type="dxa"/>
            <w:tcBorders>
              <w:top w:val="nil"/>
              <w:left w:val="nil"/>
              <w:bottom w:val="nil"/>
              <w:right w:val="nil"/>
            </w:tcBorders>
          </w:tcPr>
          <w:p w14:paraId="5A67AA3A" w14:textId="77777777" w:rsidR="00C53AE0" w:rsidRDefault="00000000">
            <w:pPr>
              <w:spacing w:after="0" w:line="240" w:lineRule="auto"/>
              <w:rPr>
                <w:b/>
                <w:bCs/>
                <w:sz w:val="28"/>
                <w:szCs w:val="28"/>
                <w:lang w:val="en-US"/>
              </w:rPr>
            </w:pPr>
            <w:r>
              <w:rPr>
                <w:b/>
                <w:bCs/>
                <w:sz w:val="28"/>
                <w:szCs w:val="28"/>
                <w:lang w:val="en-US"/>
              </w:rPr>
              <w:t>48SJ-PBL48</w:t>
            </w:r>
          </w:p>
          <w:p w14:paraId="55FA48B6" w14:textId="77777777" w:rsidR="00C53AE0" w:rsidRDefault="00000000">
            <w:pPr>
              <w:spacing w:after="0" w:line="240" w:lineRule="auto"/>
              <w:rPr>
                <w:b/>
                <w:bCs/>
                <w:sz w:val="28"/>
                <w:szCs w:val="28"/>
                <w:lang w:val="en-US"/>
              </w:rPr>
            </w:pPr>
            <w:r>
              <w:rPr>
                <w:b/>
                <w:bCs/>
                <w:sz w:val="28"/>
                <w:szCs w:val="28"/>
                <w:lang w:val="en-US"/>
              </w:rPr>
              <w:t>ECTS: 1.00</w:t>
            </w:r>
          </w:p>
          <w:p w14:paraId="7DC45F8E" w14:textId="10382EAF" w:rsidR="00C53AE0" w:rsidRDefault="00000000">
            <w:pPr>
              <w:spacing w:after="0" w:line="240" w:lineRule="auto"/>
              <w:rPr>
                <w:lang w:val="en-US"/>
              </w:rPr>
            </w:pPr>
            <w:r>
              <w:rPr>
                <w:b/>
                <w:bCs/>
                <w:sz w:val="28"/>
                <w:szCs w:val="28"/>
                <w:lang w:val="en-US"/>
              </w:rPr>
              <w:t>CYCLE:  202</w:t>
            </w:r>
            <w:r w:rsidR="00E43177">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7192CAEF" w14:textId="77777777" w:rsidR="00C53AE0" w:rsidRDefault="00000000">
            <w:pPr>
              <w:spacing w:after="0" w:line="240" w:lineRule="auto"/>
              <w:jc w:val="center"/>
              <w:rPr>
                <w:b/>
                <w:bCs/>
                <w:sz w:val="28"/>
                <w:szCs w:val="28"/>
              </w:rPr>
            </w:pPr>
            <w:r>
              <w:rPr>
                <w:b/>
                <w:bCs/>
                <w:sz w:val="28"/>
                <w:szCs w:val="28"/>
              </w:rPr>
              <w:t xml:space="preserve">Problem </w:t>
            </w:r>
            <w:proofErr w:type="spellStart"/>
            <w:r>
              <w:rPr>
                <w:b/>
                <w:bCs/>
                <w:sz w:val="28"/>
                <w:szCs w:val="28"/>
              </w:rPr>
              <w:t>Based</w:t>
            </w:r>
            <w:proofErr w:type="spellEnd"/>
            <w:r>
              <w:rPr>
                <w:b/>
                <w:bCs/>
                <w:sz w:val="28"/>
                <w:szCs w:val="28"/>
              </w:rPr>
              <w:t xml:space="preserve"> Learning (PBL) 4</w:t>
            </w:r>
          </w:p>
          <w:p w14:paraId="278038DF" w14:textId="77777777" w:rsidR="00C53AE0" w:rsidRDefault="00C53AE0">
            <w:pPr>
              <w:spacing w:after="0" w:line="240" w:lineRule="auto"/>
              <w:jc w:val="center"/>
              <w:rPr>
                <w:b/>
                <w:bCs/>
                <w:sz w:val="28"/>
                <w:szCs w:val="28"/>
              </w:rPr>
            </w:pPr>
          </w:p>
        </w:tc>
      </w:tr>
    </w:tbl>
    <w:p w14:paraId="4DD8EBB6" w14:textId="77777777" w:rsidR="00C53AE0" w:rsidRDefault="00C53AE0">
      <w:pPr>
        <w:spacing w:line="240" w:lineRule="auto"/>
      </w:pPr>
    </w:p>
    <w:p w14:paraId="15D78C72" w14:textId="77777777" w:rsidR="00C53AE0" w:rsidRDefault="00000000">
      <w:pPr>
        <w:rPr>
          <w:lang w:val="en-US"/>
        </w:rPr>
      </w:pPr>
      <w:r>
        <w:rPr>
          <w:lang w:val="en-US"/>
        </w:rPr>
        <w:t>The number of ECTS credits awarded consists of:</w:t>
      </w:r>
    </w:p>
    <w:p w14:paraId="0933B767" w14:textId="77777777" w:rsidR="00C53AE0"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C53AE0" w14:paraId="238EF623" w14:textId="77777777">
        <w:tc>
          <w:tcPr>
            <w:tcW w:w="9450" w:type="dxa"/>
            <w:tcBorders>
              <w:top w:val="nil"/>
              <w:left w:val="nil"/>
              <w:bottom w:val="nil"/>
              <w:right w:val="nil"/>
            </w:tcBorders>
            <w:vAlign w:val="center"/>
          </w:tcPr>
          <w:p w14:paraId="200F908F" w14:textId="77777777" w:rsidR="00C53AE0"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102982E3" w14:textId="77777777" w:rsidR="00C53AE0" w:rsidRDefault="00000000">
            <w:pPr>
              <w:spacing w:after="0" w:line="240" w:lineRule="auto"/>
              <w:jc w:val="right"/>
            </w:pPr>
            <w:r>
              <w:t>20.0 h</w:t>
            </w:r>
          </w:p>
        </w:tc>
      </w:tr>
      <w:tr w:rsidR="00C53AE0" w14:paraId="2350C8AA" w14:textId="77777777">
        <w:tc>
          <w:tcPr>
            <w:tcW w:w="9450" w:type="dxa"/>
            <w:tcBorders>
              <w:top w:val="nil"/>
              <w:left w:val="nil"/>
              <w:bottom w:val="nil"/>
              <w:right w:val="nil"/>
            </w:tcBorders>
            <w:vAlign w:val="center"/>
          </w:tcPr>
          <w:p w14:paraId="3E8574FB" w14:textId="77777777" w:rsidR="00C53AE0"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20E599FA" w14:textId="77777777" w:rsidR="00C53AE0" w:rsidRDefault="00000000">
            <w:pPr>
              <w:spacing w:after="0" w:line="240" w:lineRule="auto"/>
              <w:jc w:val="right"/>
            </w:pPr>
            <w:r>
              <w:t>2.0</w:t>
            </w:r>
          </w:p>
        </w:tc>
      </w:tr>
    </w:tbl>
    <w:p w14:paraId="6D2EE81D" w14:textId="77777777" w:rsidR="00C53AE0" w:rsidRDefault="00000000">
      <w:pPr>
        <w:jc w:val="right"/>
      </w:pPr>
      <w:r>
        <w:t xml:space="preserve">Total: </w:t>
      </w:r>
      <w:r>
        <w:tab/>
        <w:t>22.0 h.</w:t>
      </w:r>
    </w:p>
    <w:p w14:paraId="3B8B8FE1" w14:textId="77777777" w:rsidR="00C53AE0" w:rsidRDefault="00C53AE0"/>
    <w:p w14:paraId="741B8194" w14:textId="77777777" w:rsidR="00C53AE0" w:rsidRDefault="00C53AE0">
      <w:pPr>
        <w:rPr>
          <w:lang w:val="en-US"/>
        </w:rPr>
      </w:pPr>
    </w:p>
    <w:p w14:paraId="5E46F89C" w14:textId="77777777" w:rsidR="00C53AE0" w:rsidRDefault="00000000">
      <w:pPr>
        <w:rPr>
          <w:lang w:val="en-US"/>
        </w:rPr>
      </w:pPr>
      <w:r>
        <w:rPr>
          <w:lang w:val="en-US"/>
        </w:rPr>
        <w:t>2. Independent work of a student:</w:t>
      </w:r>
    </w:p>
    <w:tbl>
      <w:tblPr>
        <w:tblStyle w:val="Tabela-Siatka"/>
        <w:tblW w:w="11328" w:type="dxa"/>
        <w:tblLook w:val="04A0" w:firstRow="1" w:lastRow="0" w:firstColumn="1" w:lastColumn="0" w:noHBand="0" w:noVBand="1"/>
      </w:tblPr>
      <w:tblGrid>
        <w:gridCol w:w="11328"/>
      </w:tblGrid>
      <w:tr w:rsidR="00C53AE0" w14:paraId="0122E343" w14:textId="77777777">
        <w:tc>
          <w:tcPr>
            <w:tcW w:w="11328" w:type="dxa"/>
            <w:tcBorders>
              <w:top w:val="nil"/>
              <w:left w:val="nil"/>
              <w:bottom w:val="nil"/>
              <w:right w:val="nil"/>
            </w:tcBorders>
          </w:tcPr>
          <w:tbl>
            <w:tblPr>
              <w:tblStyle w:val="Tabela-Siatka"/>
              <w:tblW w:w="5000" w:type="pct"/>
              <w:tblLook w:val="04A0" w:firstRow="1" w:lastRow="0" w:firstColumn="1" w:lastColumn="0" w:noHBand="0" w:noVBand="1"/>
            </w:tblPr>
            <w:tblGrid>
              <w:gridCol w:w="5555"/>
              <w:gridCol w:w="5557"/>
            </w:tblGrid>
            <w:tr w:rsidR="00C53AE0" w14:paraId="0D0E448D" w14:textId="77777777">
              <w:tc>
                <w:tcPr>
                  <w:tcW w:w="5555" w:type="dxa"/>
                  <w:tcBorders>
                    <w:top w:val="nil"/>
                    <w:left w:val="nil"/>
                    <w:bottom w:val="nil"/>
                    <w:right w:val="nil"/>
                  </w:tcBorders>
                </w:tcPr>
                <w:p w14:paraId="63BC5D99" w14:textId="77777777" w:rsidR="00C53AE0" w:rsidRDefault="00C53AE0">
                  <w:pPr>
                    <w:spacing w:after="0" w:line="360" w:lineRule="auto"/>
                  </w:pPr>
                </w:p>
              </w:tc>
              <w:tc>
                <w:tcPr>
                  <w:tcW w:w="5556" w:type="dxa"/>
                  <w:tcBorders>
                    <w:top w:val="nil"/>
                    <w:left w:val="nil"/>
                    <w:bottom w:val="nil"/>
                    <w:right w:val="nil"/>
                  </w:tcBorders>
                </w:tcPr>
                <w:p w14:paraId="4C5FAA1F" w14:textId="77777777" w:rsidR="00C53AE0" w:rsidRDefault="00000000">
                  <w:pPr>
                    <w:spacing w:after="0" w:line="360" w:lineRule="auto"/>
                    <w:jc w:val="right"/>
                  </w:pPr>
                  <w:r>
                    <w:t>3.00 h</w:t>
                  </w:r>
                </w:p>
              </w:tc>
            </w:tr>
          </w:tbl>
          <w:p w14:paraId="77688E2A" w14:textId="77777777" w:rsidR="00C53AE0" w:rsidRDefault="00C53AE0">
            <w:pPr>
              <w:spacing w:after="0" w:line="240" w:lineRule="auto"/>
            </w:pPr>
          </w:p>
        </w:tc>
      </w:tr>
    </w:tbl>
    <w:p w14:paraId="32753A83" w14:textId="77777777" w:rsidR="00C53AE0" w:rsidRDefault="00C53AE0"/>
    <w:p w14:paraId="56527DC5" w14:textId="77777777" w:rsidR="00C53AE0" w:rsidRDefault="00C53AE0"/>
    <w:p w14:paraId="35AFCD2A" w14:textId="77777777" w:rsidR="00C53AE0" w:rsidRDefault="00000000">
      <w:pPr>
        <w:jc w:val="right"/>
      </w:pPr>
      <w:r>
        <w:t>Total:  3.0 h</w:t>
      </w:r>
    </w:p>
    <w:p w14:paraId="345E9748" w14:textId="77777777" w:rsidR="00C53AE0"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25.0 h</w:t>
      </w:r>
    </w:p>
    <w:p w14:paraId="2BDE6286" w14:textId="77777777" w:rsidR="00C53AE0" w:rsidRDefault="00C53AE0">
      <w:pPr>
        <w:jc w:val="right"/>
      </w:pPr>
    </w:p>
    <w:p w14:paraId="0D767F75" w14:textId="77777777" w:rsidR="00C53AE0" w:rsidRDefault="00C53AE0"/>
    <w:p w14:paraId="160457A4" w14:textId="77777777" w:rsidR="00C53AE0" w:rsidRDefault="00C53AE0"/>
    <w:p w14:paraId="3FA2E188" w14:textId="77777777" w:rsidR="00C53AE0"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25.0 h : 25.0 h/ECTS = 1.00  ECTS on </w:t>
      </w:r>
      <w:proofErr w:type="spellStart"/>
      <w:r>
        <w:t>average</w:t>
      </w:r>
      <w:proofErr w:type="spellEnd"/>
      <w:r>
        <w:t xml:space="preserve">:  1.0 ECTS </w:t>
      </w:r>
    </w:p>
    <w:p w14:paraId="66B2E5A9" w14:textId="77777777" w:rsidR="00C53AE0" w:rsidRDefault="00000000">
      <w:pPr>
        <w:rPr>
          <w:lang w:val="en-US"/>
        </w:rPr>
      </w:pPr>
      <w:r>
        <w:rPr>
          <w:lang w:val="en-US"/>
        </w:rPr>
        <w:t xml:space="preserve">- including the number of ECTS credits for contact hours with the direct participation of an academic teacher: 0,00 ECTS points, </w:t>
      </w:r>
    </w:p>
    <w:p w14:paraId="78217AA1" w14:textId="77777777" w:rsidR="00C53AE0" w:rsidRDefault="00000000">
      <w:pPr>
        <w:rPr>
          <w:lang w:val="en-US"/>
        </w:rPr>
      </w:pPr>
      <w:r>
        <w:rPr>
          <w:lang w:val="en-US"/>
        </w:rPr>
        <w:t>- including the number of ECTS credits for hours of independent work of a student:</w:t>
      </w:r>
    </w:p>
    <w:p w14:paraId="376A6474" w14:textId="77777777" w:rsidR="00C53AE0" w:rsidRDefault="00C53AE0"/>
    <w:sectPr w:rsidR="00C53AE0">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0"/>
    <w:rsid w:val="00C53AE0"/>
    <w:rsid w:val="00E431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4E04"/>
  <w15:docId w15:val="{E09D0858-C3F7-4118-BA5D-D73B0E6A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5291</Characters>
  <Application>Microsoft Office Word</Application>
  <DocSecurity>0</DocSecurity>
  <Lines>44</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2024-02-16T11:25:00Z</dcterms:created>
  <dcterms:modified xsi:type="dcterms:W3CDTF">2024-02-16T11:25:00Z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