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B44A" w14:textId="77777777" w:rsidR="002A61A9" w:rsidRDefault="002A61A9" w:rsidP="002A61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LITERATURA PODSTAWOWA</w:t>
      </w:r>
    </w:p>
    <w:p w14:paraId="51EC5326" w14:textId="77777777" w:rsidR="002A61A9" w:rsidRDefault="002A61A9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1) </w:t>
      </w:r>
      <w:proofErr w:type="spellStart"/>
      <w:r>
        <w:rPr>
          <w:rFonts w:ascii="ArialMT" w:hAnsi="ArialMT" w:cs="ArialMT"/>
          <w:sz w:val="16"/>
          <w:szCs w:val="16"/>
        </w:rPr>
        <w:t>Lynn</w:t>
      </w:r>
      <w:proofErr w:type="spellEnd"/>
      <w:r>
        <w:rPr>
          <w:rFonts w:ascii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</w:rPr>
        <w:t>Bickley</w:t>
      </w:r>
      <w:proofErr w:type="spellEnd"/>
      <w:r>
        <w:rPr>
          <w:rFonts w:ascii="ArialMT" w:hAnsi="ArialMT" w:cs="ArialMT"/>
          <w:sz w:val="16"/>
          <w:szCs w:val="16"/>
        </w:rPr>
        <w:t xml:space="preserve">, red. wyd. pol. Zbigniew </w:t>
      </w:r>
      <w:proofErr w:type="spellStart"/>
      <w:r>
        <w:rPr>
          <w:rFonts w:ascii="ArialMT" w:hAnsi="ArialMT" w:cs="ArialMT"/>
          <w:sz w:val="16"/>
          <w:szCs w:val="16"/>
        </w:rPr>
        <w:t>Gaciong</w:t>
      </w:r>
      <w:proofErr w:type="spellEnd"/>
      <w:r>
        <w:rPr>
          <w:rFonts w:ascii="ArialMT" w:hAnsi="ArialMT" w:cs="ArialMT"/>
          <w:sz w:val="16"/>
          <w:szCs w:val="16"/>
        </w:rPr>
        <w:t>, red. wyd. pol. Piotr Jędrusik , Bates - kieszonkowy</w:t>
      </w:r>
    </w:p>
    <w:p w14:paraId="723EB198" w14:textId="77777777" w:rsidR="00C10085" w:rsidRDefault="002A61A9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przewodnik po badaniu podmiotowym i przedmiotowym", wyd. </w:t>
      </w:r>
      <w:proofErr w:type="spellStart"/>
      <w:r>
        <w:rPr>
          <w:rFonts w:ascii="ArialMT" w:hAnsi="ArialMT" w:cs="ArialMT"/>
          <w:sz w:val="16"/>
          <w:szCs w:val="16"/>
        </w:rPr>
        <w:t>Termedia</w:t>
      </w:r>
      <w:proofErr w:type="spellEnd"/>
      <w:r>
        <w:rPr>
          <w:rFonts w:ascii="ArialMT" w:hAnsi="ArialMT" w:cs="ArialMT"/>
          <w:sz w:val="16"/>
          <w:szCs w:val="16"/>
        </w:rPr>
        <w:t xml:space="preserve">, 2014 ; </w:t>
      </w:r>
    </w:p>
    <w:p w14:paraId="6A2FF76C" w14:textId="77777777" w:rsidR="00C10085" w:rsidRDefault="00C10085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4D33D6F4" w14:textId="77777777" w:rsidR="00C10085" w:rsidRDefault="002A61A9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2) Hebanowski MS, </w:t>
      </w:r>
      <w:proofErr w:type="spellStart"/>
      <w:r>
        <w:rPr>
          <w:rFonts w:ascii="ArialMT" w:hAnsi="ArialMT" w:cs="ArialMT"/>
          <w:sz w:val="16"/>
          <w:szCs w:val="16"/>
        </w:rPr>
        <w:t>Kliszcz</w:t>
      </w:r>
      <w:proofErr w:type="spellEnd"/>
      <w:r>
        <w:rPr>
          <w:rFonts w:ascii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</w:rPr>
        <w:t>JE,Trzeciak</w:t>
      </w:r>
      <w:proofErr w:type="spellEnd"/>
      <w:r>
        <w:rPr>
          <w:rFonts w:ascii="ArialMT" w:hAnsi="ArialMT" w:cs="ArialMT"/>
          <w:sz w:val="16"/>
          <w:szCs w:val="16"/>
        </w:rPr>
        <w:t xml:space="preserve"> BU, Poradnik komunikowania się lekarza z pacjentem, wyd. PZWL, 2005 ; </w:t>
      </w:r>
    </w:p>
    <w:p w14:paraId="58CA3DFC" w14:textId="77777777" w:rsidR="00C10085" w:rsidRDefault="00C10085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61B8C33D" w14:textId="77777777" w:rsidR="00C10085" w:rsidRDefault="002A61A9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3) Michael C. </w:t>
      </w:r>
      <w:proofErr w:type="spellStart"/>
      <w:r>
        <w:rPr>
          <w:rFonts w:ascii="ArialMT" w:hAnsi="ArialMT" w:cs="ArialMT"/>
          <w:sz w:val="16"/>
          <w:szCs w:val="16"/>
        </w:rPr>
        <w:t>Colquhoun</w:t>
      </w:r>
      <w:proofErr w:type="spellEnd"/>
      <w:r>
        <w:rPr>
          <w:rFonts w:ascii="ArialMT" w:hAnsi="ArialMT" w:cs="ArialMT"/>
          <w:sz w:val="16"/>
          <w:szCs w:val="16"/>
        </w:rPr>
        <w:t>,</w:t>
      </w:r>
      <w:r w:rsidR="00C10085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Anthony J. </w:t>
      </w:r>
      <w:proofErr w:type="spellStart"/>
      <w:r>
        <w:rPr>
          <w:rFonts w:ascii="ArialMT" w:hAnsi="ArialMT" w:cs="ArialMT"/>
          <w:sz w:val="16"/>
          <w:szCs w:val="16"/>
        </w:rPr>
        <w:t>Handley</w:t>
      </w:r>
      <w:proofErr w:type="spellEnd"/>
      <w:r>
        <w:rPr>
          <w:rFonts w:ascii="ArialMT" w:hAnsi="ArialMT" w:cs="ArialMT"/>
          <w:sz w:val="16"/>
          <w:szCs w:val="16"/>
        </w:rPr>
        <w:t xml:space="preserve">, T.R. Evans, red. wyd. pol. Juliusz </w:t>
      </w:r>
      <w:proofErr w:type="spellStart"/>
      <w:r>
        <w:rPr>
          <w:rFonts w:ascii="ArialMT" w:hAnsi="ArialMT" w:cs="ArialMT"/>
          <w:sz w:val="16"/>
          <w:szCs w:val="16"/>
        </w:rPr>
        <w:t>Jakubaszko</w:t>
      </w:r>
      <w:proofErr w:type="spellEnd"/>
      <w:r>
        <w:rPr>
          <w:rFonts w:ascii="ArialMT" w:hAnsi="ArialMT" w:cs="ArialMT"/>
          <w:sz w:val="16"/>
          <w:szCs w:val="16"/>
        </w:rPr>
        <w:t xml:space="preserve">, ABC resuscytacji zgodne z </w:t>
      </w:r>
      <w:proofErr w:type="spellStart"/>
      <w:r>
        <w:rPr>
          <w:rFonts w:ascii="ArialMT" w:hAnsi="ArialMT" w:cs="ArialMT"/>
          <w:sz w:val="16"/>
          <w:szCs w:val="16"/>
        </w:rPr>
        <w:t>WytycznymiERC</w:t>
      </w:r>
      <w:proofErr w:type="spellEnd"/>
      <w:r>
        <w:rPr>
          <w:rFonts w:ascii="ArialMT" w:hAnsi="ArialMT" w:cs="ArialMT"/>
          <w:sz w:val="16"/>
          <w:szCs w:val="16"/>
        </w:rPr>
        <w:t xml:space="preserve"> 2010, wyd. Górnicki Wydawnictwo Medyczne, 2012 ; </w:t>
      </w:r>
    </w:p>
    <w:p w14:paraId="0826DB12" w14:textId="77777777" w:rsidR="00C10085" w:rsidRDefault="00C10085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55AF0832" w14:textId="77777777" w:rsidR="00C10085" w:rsidRDefault="002A61A9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4) Gajewski P, Interna Szczeklik mały podręcznik</w:t>
      </w:r>
      <w:r w:rsidR="00C10085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2014/2015, wyd. Medycyna Praktyczna, 2014 ;</w:t>
      </w:r>
    </w:p>
    <w:p w14:paraId="36DA4B05" w14:textId="77777777" w:rsidR="00C10085" w:rsidRDefault="00C10085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6F7CC506" w14:textId="77777777" w:rsidR="002A61A9" w:rsidRDefault="002A61A9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5) Doboszyńska A, Olszewska A, Rudnicka L, Objawy chorób</w:t>
      </w:r>
    </w:p>
    <w:p w14:paraId="209F5897" w14:textId="77777777" w:rsidR="00C10085" w:rsidRDefault="002A61A9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wewnętrznych, wyd. PZWL, 2013 ; </w:t>
      </w:r>
    </w:p>
    <w:p w14:paraId="1C16516E" w14:textId="77777777" w:rsidR="00C10085" w:rsidRDefault="00C10085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1F3EA1C2" w14:textId="77777777" w:rsidR="002A61A9" w:rsidRDefault="002A61A9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6) </w:t>
      </w:r>
      <w:proofErr w:type="spellStart"/>
      <w:r>
        <w:rPr>
          <w:rFonts w:ascii="ArialMT" w:hAnsi="ArialMT" w:cs="ArialMT"/>
          <w:sz w:val="16"/>
          <w:szCs w:val="16"/>
        </w:rPr>
        <w:t>Goniewicz</w:t>
      </w:r>
      <w:proofErr w:type="spellEnd"/>
      <w:r>
        <w:rPr>
          <w:rFonts w:ascii="ArialMT" w:hAnsi="ArialMT" w:cs="ArialMT"/>
          <w:sz w:val="16"/>
          <w:szCs w:val="16"/>
        </w:rPr>
        <w:t xml:space="preserve"> M, Pierwsza pomoc. Podręcznik dla studentów, wyd. PZWL,</w:t>
      </w:r>
    </w:p>
    <w:p w14:paraId="40D05D2D" w14:textId="77777777" w:rsidR="00C10085" w:rsidRDefault="002A61A9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2011 ; </w:t>
      </w:r>
    </w:p>
    <w:p w14:paraId="14936F0D" w14:textId="77777777" w:rsidR="00C10085" w:rsidRDefault="00C10085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7718082E" w14:textId="77777777" w:rsidR="002A61A9" w:rsidRDefault="002A61A9" w:rsidP="002A61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7) </w:t>
      </w:r>
      <w:proofErr w:type="spellStart"/>
      <w:r>
        <w:rPr>
          <w:rFonts w:ascii="ArialMT" w:hAnsi="ArialMT" w:cs="ArialMT"/>
          <w:sz w:val="16"/>
          <w:szCs w:val="16"/>
        </w:rPr>
        <w:t>Skandalakis</w:t>
      </w:r>
      <w:proofErr w:type="spellEnd"/>
      <w:r>
        <w:rPr>
          <w:rFonts w:ascii="ArialMT" w:hAnsi="ArialMT" w:cs="ArialMT"/>
          <w:sz w:val="16"/>
          <w:szCs w:val="16"/>
        </w:rPr>
        <w:t xml:space="preserve"> JE, </w:t>
      </w:r>
      <w:proofErr w:type="spellStart"/>
      <w:r>
        <w:rPr>
          <w:rFonts w:ascii="ArialMT" w:hAnsi="ArialMT" w:cs="ArialMT"/>
          <w:sz w:val="16"/>
          <w:szCs w:val="16"/>
        </w:rPr>
        <w:t>Skandalakis</w:t>
      </w:r>
      <w:proofErr w:type="spellEnd"/>
      <w:r>
        <w:rPr>
          <w:rFonts w:ascii="ArialMT" w:hAnsi="ArialMT" w:cs="ArialMT"/>
          <w:sz w:val="16"/>
          <w:szCs w:val="16"/>
        </w:rPr>
        <w:t xml:space="preserve"> PN, </w:t>
      </w:r>
      <w:proofErr w:type="spellStart"/>
      <w:r>
        <w:rPr>
          <w:rFonts w:ascii="ArialMT" w:hAnsi="ArialMT" w:cs="ArialMT"/>
          <w:sz w:val="16"/>
          <w:szCs w:val="16"/>
        </w:rPr>
        <w:t>Skandalakis</w:t>
      </w:r>
      <w:proofErr w:type="spellEnd"/>
      <w:r>
        <w:rPr>
          <w:rFonts w:ascii="ArialMT" w:hAnsi="ArialMT" w:cs="ArialMT"/>
          <w:sz w:val="16"/>
          <w:szCs w:val="16"/>
        </w:rPr>
        <w:t xml:space="preserve"> LJ, Anatomia chirurgiczna i technika zabiegów</w:t>
      </w:r>
    </w:p>
    <w:p w14:paraId="6FFED155" w14:textId="77777777" w:rsidR="00C10085" w:rsidRDefault="002A61A9" w:rsidP="002A61A9">
      <w:pPr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operacyjnych, wyd. PZWL, 2013 ; </w:t>
      </w:r>
    </w:p>
    <w:p w14:paraId="1DB19734" w14:textId="77777777" w:rsidR="00A94290" w:rsidRDefault="002A61A9" w:rsidP="002A61A9">
      <w:r>
        <w:rPr>
          <w:rFonts w:ascii="ArialMT" w:hAnsi="ArialMT" w:cs="ArialMT"/>
          <w:sz w:val="16"/>
          <w:szCs w:val="16"/>
        </w:rPr>
        <w:t>8) Noszczyk W, Chirurgia – repetytorium , wyd. PZWL, 2018</w:t>
      </w:r>
    </w:p>
    <w:sectPr w:rsidR="00A94290" w:rsidSect="00A9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A9"/>
    <w:rsid w:val="00170141"/>
    <w:rsid w:val="002A61A9"/>
    <w:rsid w:val="00A94290"/>
    <w:rsid w:val="00C10085"/>
    <w:rsid w:val="00D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3BCA"/>
  <w15:docId w15:val="{BF17411A-2A32-4E26-9DF4-A2BDC859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Samulewicz-Neumann</cp:lastModifiedBy>
  <cp:revision>2</cp:revision>
  <dcterms:created xsi:type="dcterms:W3CDTF">2023-09-28T12:41:00Z</dcterms:created>
  <dcterms:modified xsi:type="dcterms:W3CDTF">2023-09-28T12:41:00Z</dcterms:modified>
</cp:coreProperties>
</file>