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90" w:rsidRDefault="00A94290"/>
    <w:p w:rsidR="004D6384" w:rsidRDefault="004D6384"/>
    <w:p w:rsidR="004D6384" w:rsidRDefault="004D6384" w:rsidP="004D6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84">
        <w:rPr>
          <w:rFonts w:ascii="Times New Roman" w:hAnsi="Times New Roman" w:cs="Times New Roman"/>
          <w:b/>
          <w:sz w:val="28"/>
          <w:szCs w:val="28"/>
        </w:rPr>
        <w:t>Literatura ZNP IV rok</w:t>
      </w:r>
    </w:p>
    <w:p w:rsid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384">
        <w:rPr>
          <w:rFonts w:ascii="Times New Roman" w:hAnsi="Times New Roman" w:cs="Times New Roman"/>
          <w:b/>
          <w:bCs/>
          <w:sz w:val="24"/>
          <w:szCs w:val="24"/>
        </w:rPr>
        <w:t>LITERATURA PODSTAWOWA</w:t>
      </w:r>
    </w:p>
    <w:p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84">
        <w:rPr>
          <w:rFonts w:ascii="Times New Roman" w:hAnsi="Times New Roman" w:cs="Times New Roman"/>
          <w:sz w:val="24"/>
          <w:szCs w:val="24"/>
        </w:rPr>
        <w:t xml:space="preserve">1) Red. Piotr Gajewski, 1) </w:t>
      </w:r>
      <w:proofErr w:type="spellStart"/>
      <w:r w:rsidRPr="004D6384">
        <w:rPr>
          <w:rFonts w:ascii="Times New Roman" w:hAnsi="Times New Roman" w:cs="Times New Roman"/>
          <w:sz w:val="24"/>
          <w:szCs w:val="24"/>
        </w:rPr>
        <w:t>Dembińska-Kieć</w:t>
      </w:r>
      <w:proofErr w:type="spellEnd"/>
      <w:r w:rsidRPr="004D6384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4D6384">
        <w:rPr>
          <w:rFonts w:ascii="Times New Roman" w:hAnsi="Times New Roman" w:cs="Times New Roman"/>
          <w:sz w:val="24"/>
          <w:szCs w:val="24"/>
        </w:rPr>
        <w:t>Naskalski</w:t>
      </w:r>
      <w:proofErr w:type="spellEnd"/>
      <w:r w:rsidRPr="004D6384">
        <w:rPr>
          <w:rFonts w:ascii="Times New Roman" w:hAnsi="Times New Roman" w:cs="Times New Roman"/>
          <w:sz w:val="24"/>
          <w:szCs w:val="24"/>
        </w:rPr>
        <w:t xml:space="preserve"> JW, 2009r., "Diagnostyka laboratoryjna z elementamibiochemii klinicznej", wyd. </w:t>
      </w:r>
      <w:proofErr w:type="spellStart"/>
      <w:r w:rsidRPr="004D6384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4D6384">
        <w:rPr>
          <w:rFonts w:ascii="Times New Roman" w:hAnsi="Times New Roman" w:cs="Times New Roman"/>
          <w:sz w:val="24"/>
          <w:szCs w:val="24"/>
        </w:rPr>
        <w:t xml:space="preserve"> Urban &amp; Partner.</w:t>
      </w:r>
    </w:p>
    <w:p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84">
        <w:rPr>
          <w:rFonts w:ascii="Times New Roman" w:hAnsi="Times New Roman" w:cs="Times New Roman"/>
          <w:sz w:val="24"/>
          <w:szCs w:val="24"/>
        </w:rPr>
        <w:t xml:space="preserve"> 2) Kokot F, Hyla-Klekot L, Kokot S, 2011r., "Badania laboratoryjne Zakres norm i interpretacja", wyd. Wydawnictwo Lekarskie PZWL, </w:t>
      </w:r>
    </w:p>
    <w:p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84">
        <w:rPr>
          <w:rFonts w:ascii="Times New Roman" w:hAnsi="Times New Roman" w:cs="Times New Roman"/>
          <w:sz w:val="24"/>
          <w:szCs w:val="24"/>
        </w:rPr>
        <w:t xml:space="preserve">3) Walach J, 2011r.,"Interpretacja badań laboratoryjnych", wyd. </w:t>
      </w:r>
      <w:proofErr w:type="spellStart"/>
      <w:r w:rsidRPr="004D6384">
        <w:rPr>
          <w:rFonts w:ascii="Times New Roman" w:hAnsi="Times New Roman" w:cs="Times New Roman"/>
          <w:sz w:val="24"/>
          <w:szCs w:val="24"/>
        </w:rPr>
        <w:t>Medipage</w:t>
      </w:r>
      <w:proofErr w:type="spellEnd"/>
      <w:r w:rsidRPr="004D63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84">
        <w:rPr>
          <w:rFonts w:ascii="Times New Roman" w:hAnsi="Times New Roman" w:cs="Times New Roman"/>
          <w:sz w:val="24"/>
          <w:szCs w:val="24"/>
        </w:rPr>
        <w:t xml:space="preserve">4) Kokot F., Franek E., 2013r., "Zaburzenia gospodarki wodno-elektrolitowej i kwasowo zasadowej", wyd. Wydawnictwo Lekarskie PZWL, </w:t>
      </w:r>
    </w:p>
    <w:p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384">
        <w:rPr>
          <w:rFonts w:ascii="Times New Roman" w:hAnsi="Times New Roman" w:cs="Times New Roman"/>
          <w:sz w:val="24"/>
          <w:szCs w:val="24"/>
        </w:rPr>
        <w:t>5) Gajewski P., "Interna Szczeklika - mały podręcznik 2014/2015", wyd. Medycyna Praktyczna 2014., wyd. Medycyna Praktyczna, 2016,t. 1</w:t>
      </w:r>
    </w:p>
    <w:p w:rsidR="004D6384" w:rsidRPr="004D6384" w:rsidRDefault="004D6384" w:rsidP="004D63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384">
        <w:rPr>
          <w:rFonts w:ascii="Times New Roman" w:hAnsi="Times New Roman" w:cs="Times New Roman"/>
          <w:b/>
          <w:bCs/>
          <w:sz w:val="24"/>
          <w:szCs w:val="24"/>
        </w:rPr>
        <w:t>LITERATURA UZUPEŁNIAJĄCA</w:t>
      </w:r>
    </w:p>
    <w:p w:rsidR="004D6384" w:rsidRPr="004D6384" w:rsidRDefault="004D6384" w:rsidP="004D63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384">
        <w:rPr>
          <w:rFonts w:ascii="Times New Roman" w:hAnsi="Times New Roman" w:cs="Times New Roman"/>
          <w:sz w:val="24"/>
          <w:szCs w:val="24"/>
        </w:rPr>
        <w:t>1) Red. Piotr Gajewski, Interna Szczeklika - mały podręcznik 2014/2015, wyd. Medycyna Praktyczna, 2014, t. 1</w:t>
      </w:r>
    </w:p>
    <w:p w:rsidR="004D6384" w:rsidRPr="004D6384" w:rsidRDefault="004D6384" w:rsidP="004D63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6384" w:rsidRPr="004D6384" w:rsidSect="00A9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D6384"/>
    <w:rsid w:val="004747B4"/>
    <w:rsid w:val="004D6384"/>
    <w:rsid w:val="00A94290"/>
    <w:rsid w:val="00C779FB"/>
    <w:rsid w:val="00E2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2021-02-23T07:43:00Z</dcterms:created>
  <dcterms:modified xsi:type="dcterms:W3CDTF">2021-02-23T07:46:00Z</dcterms:modified>
</cp:coreProperties>
</file>