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6E" w:rsidRPr="00BD57AD" w:rsidRDefault="00BD57AD" w:rsidP="00BD57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AD">
        <w:rPr>
          <w:rFonts w:ascii="Times New Roman" w:hAnsi="Times New Roman" w:cs="Times New Roman"/>
          <w:b/>
          <w:sz w:val="28"/>
          <w:szCs w:val="28"/>
        </w:rPr>
        <w:t>Tematyka wykładów (5 godz. )</w:t>
      </w:r>
    </w:p>
    <w:p w:rsidR="00BD57AD" w:rsidRDefault="00BD57AD" w:rsidP="00BD57A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Koordynator: Dr hab. n. med.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Roslan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UWM </w:t>
      </w:r>
    </w:p>
    <w:p w:rsidR="00BD57AD" w:rsidRPr="00BD57AD" w:rsidRDefault="00BD57AD" w:rsidP="00BD57A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57AD" w:rsidRPr="00BD57AD" w:rsidRDefault="00BD57AD" w:rsidP="00BD57AD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Laparoskopia i operacje </w:t>
      </w:r>
      <w:proofErr w:type="spellStart"/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robotowe</w:t>
      </w:r>
      <w:proofErr w:type="spellEnd"/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. Techniki minimalnie inwazyjne LESS i NOTES</w:t>
      </w:r>
    </w:p>
    <w:p w:rsidR="00BD57AD" w:rsidRDefault="00BD57AD" w:rsidP="00BD57AD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Wady rozwojowe. Urazy układu moczowego</w:t>
      </w:r>
    </w:p>
    <w:p w:rsidR="00BD57AD" w:rsidRDefault="00BD57AD" w:rsidP="00BD57A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D57AD" w:rsidRPr="00BD57AD" w:rsidRDefault="00BD57AD" w:rsidP="00BD57AD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pl-PL"/>
        </w:rPr>
      </w:pPr>
      <w:r w:rsidRPr="00BD57AD">
        <w:rPr>
          <w:rFonts w:ascii="Times New Roman" w:hAnsi="Times New Roman" w:cs="Times New Roman"/>
          <w:b/>
          <w:i/>
          <w:iCs/>
          <w:sz w:val="28"/>
          <w:szCs w:val="28"/>
          <w:lang w:eastAsia="pl-PL"/>
        </w:rPr>
        <w:t xml:space="preserve">Tematyka </w:t>
      </w:r>
      <w:proofErr w:type="spellStart"/>
      <w:r w:rsidRPr="00BD57AD">
        <w:rPr>
          <w:rFonts w:ascii="Times New Roman" w:hAnsi="Times New Roman" w:cs="Times New Roman"/>
          <w:b/>
          <w:i/>
          <w:iCs/>
          <w:sz w:val="28"/>
          <w:szCs w:val="28"/>
          <w:lang w:eastAsia="pl-PL"/>
        </w:rPr>
        <w:t>seminarii</w:t>
      </w:r>
      <w:proofErr w:type="spellEnd"/>
      <w:r w:rsidRPr="00BD57AD">
        <w:rPr>
          <w:rFonts w:ascii="Times New Roman" w:hAnsi="Times New Roman" w:cs="Times New Roman"/>
          <w:b/>
          <w:i/>
          <w:iCs/>
          <w:sz w:val="28"/>
          <w:szCs w:val="28"/>
          <w:lang w:eastAsia="pl-PL"/>
        </w:rPr>
        <w:t xml:space="preserve"> (20 godz.)</w:t>
      </w:r>
    </w:p>
    <w:p w:rsidR="00BD57AD" w:rsidRPr="00BD57AD" w:rsidRDefault="00BD57AD" w:rsidP="00BD57AD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Diagnostyka urologiczna; BPH</w:t>
      </w:r>
    </w:p>
    <w:p w:rsidR="00BD57AD" w:rsidRPr="00BD57AD" w:rsidRDefault="00BD57AD" w:rsidP="00BD57AD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Kamica moczowa, zaburzenia erekcji</w:t>
      </w:r>
    </w:p>
    <w:p w:rsidR="00BD57AD" w:rsidRPr="00BD57AD" w:rsidRDefault="00BD57AD" w:rsidP="00BD57AD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proofErr w:type="spellStart"/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Uroonkologia</w:t>
      </w:r>
      <w:proofErr w:type="spellEnd"/>
    </w:p>
    <w:p w:rsidR="00BD57AD" w:rsidRPr="00BD57AD" w:rsidRDefault="00BD57AD" w:rsidP="00BD57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Stany nagłe w urologii, zakażenia układu moczowego</w:t>
      </w:r>
    </w:p>
    <w:p w:rsidR="00BD57AD" w:rsidRPr="00BD57AD" w:rsidRDefault="00BD57AD" w:rsidP="00BD57AD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proofErr w:type="spellStart"/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Uroginekologia</w:t>
      </w:r>
      <w:proofErr w:type="spellEnd"/>
    </w:p>
    <w:p w:rsidR="00BD57AD" w:rsidRDefault="00BD57AD" w:rsidP="00BD57AD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Zaliczenie</w:t>
      </w:r>
    </w:p>
    <w:p w:rsidR="00BD57AD" w:rsidRDefault="00BD57AD" w:rsidP="00BD57AD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D57AD" w:rsidRDefault="00BD57AD" w:rsidP="00BD57AD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pl-PL"/>
        </w:rPr>
      </w:pPr>
      <w:r w:rsidRPr="00BD57AD">
        <w:rPr>
          <w:rFonts w:ascii="Times New Roman" w:hAnsi="Times New Roman" w:cs="Times New Roman"/>
          <w:b/>
          <w:i/>
          <w:iCs/>
          <w:sz w:val="28"/>
          <w:szCs w:val="28"/>
          <w:lang w:eastAsia="pl-PL"/>
        </w:rPr>
        <w:t xml:space="preserve">Tematyka </w:t>
      </w:r>
      <w:proofErr w:type="spellStart"/>
      <w:r w:rsidRPr="00BD57AD">
        <w:rPr>
          <w:rFonts w:ascii="Times New Roman" w:hAnsi="Times New Roman" w:cs="Times New Roman"/>
          <w:b/>
          <w:i/>
          <w:iCs/>
          <w:sz w:val="28"/>
          <w:szCs w:val="28"/>
          <w:lang w:eastAsia="pl-PL"/>
        </w:rPr>
        <w:t>ćwieczeń</w:t>
      </w:r>
      <w:proofErr w:type="spellEnd"/>
      <w:r w:rsidRPr="00BD57AD">
        <w:rPr>
          <w:rFonts w:ascii="Times New Roman" w:hAnsi="Times New Roman" w:cs="Times New Roman"/>
          <w:b/>
          <w:i/>
          <w:iCs/>
          <w:sz w:val="28"/>
          <w:szCs w:val="28"/>
          <w:lang w:eastAsia="pl-PL"/>
        </w:rPr>
        <w:t>:</w:t>
      </w:r>
    </w:p>
    <w:p w:rsidR="00BD57AD" w:rsidRPr="00BD57AD" w:rsidRDefault="00BD57AD" w:rsidP="00BD57AD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Oddział - diagnostyka urologiczna; kwalifikacja do leczenie zabiegowego</w:t>
      </w:r>
    </w:p>
    <w:p w:rsidR="00BD57AD" w:rsidRPr="00BD57AD" w:rsidRDefault="00BD57AD" w:rsidP="00BD57AD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Pracownia SWL - kamica moczowa, kwalifikacja i technika zabiegu SWL</w:t>
      </w:r>
    </w:p>
    <w:p w:rsidR="00BD57AD" w:rsidRPr="00BD57AD" w:rsidRDefault="00BD57AD" w:rsidP="00BD57A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Blok operacyjny – zasady aseptyki i antyseptyki na </w:t>
      </w:r>
      <w:proofErr w:type="spellStart"/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b.o</w:t>
      </w:r>
      <w:proofErr w:type="spellEnd"/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.; uczestnictwo bierne i czynne w operacjach  </w:t>
      </w:r>
    </w:p>
    <w:p w:rsidR="00BD57AD" w:rsidRPr="00BD57AD" w:rsidRDefault="00BD57AD" w:rsidP="00BD57AD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Sala endoskopowa - zaawansowane zabiegi urologiczne oraz operacje </w:t>
      </w:r>
      <w:proofErr w:type="spellStart"/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endourologiczne</w:t>
      </w:r>
      <w:proofErr w:type="spellEnd"/>
    </w:p>
    <w:p w:rsidR="00BD57AD" w:rsidRPr="00BD57AD" w:rsidRDefault="00BD57AD" w:rsidP="00BD57A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Poradnia przyszpitalna i pracownia </w:t>
      </w:r>
      <w:proofErr w:type="spellStart"/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urodynamiczna</w:t>
      </w:r>
      <w:proofErr w:type="spellEnd"/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- podstawowe zabiegi urologiczne, kwalifikacja i technika badania </w:t>
      </w:r>
      <w:proofErr w:type="spellStart"/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urodynamicznego</w:t>
      </w:r>
      <w:proofErr w:type="spellEnd"/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; badanie </w:t>
      </w:r>
      <w:proofErr w:type="spellStart"/>
      <w:r w:rsidRPr="00BD57A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uroginekologiczne</w:t>
      </w:r>
      <w:proofErr w:type="spellEnd"/>
    </w:p>
    <w:sectPr w:rsidR="00BD57AD" w:rsidRPr="00BD57AD" w:rsidSect="007E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D57AD"/>
    <w:rsid w:val="007E426E"/>
    <w:rsid w:val="00B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D5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2017-09-26T14:30:00Z</dcterms:created>
  <dcterms:modified xsi:type="dcterms:W3CDTF">2017-09-26T14:40:00Z</dcterms:modified>
</cp:coreProperties>
</file>