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0" w:rsidRDefault="00A94290"/>
    <w:p w:rsidR="005C6FD9" w:rsidRDefault="005C6FD9"/>
    <w:p w:rsidR="005C6FD9" w:rsidRP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6FD9">
        <w:rPr>
          <w:rFonts w:ascii="Times New Roman" w:hAnsi="Times New Roman" w:cs="Times New Roman"/>
          <w:b/>
          <w:bCs/>
          <w:sz w:val="20"/>
          <w:szCs w:val="20"/>
          <w:u w:val="single"/>
        </w:rPr>
        <w:t>LITERATURA PODSTAWOWA</w:t>
      </w:r>
    </w:p>
    <w:p w:rsidR="005C6FD9" w:rsidRP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6FD9" w:rsidRP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5C6FD9">
        <w:rPr>
          <w:rFonts w:ascii="Times New Roman" w:eastAsia="ArialMT" w:hAnsi="Times New Roman" w:cs="Times New Roman"/>
          <w:sz w:val="20"/>
          <w:szCs w:val="20"/>
        </w:rPr>
        <w:t>1) red. A Szczeklik. , Choroby wewnętrzne , wyd. Wyd. Medycyna Praktyczna, Kraków ; , 2013-2014 ; 2) W.</w:t>
      </w:r>
    </w:p>
    <w:p w:rsidR="005C6FD9" w:rsidRP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proofErr w:type="spellStart"/>
      <w:r w:rsidRPr="005C6FD9">
        <w:rPr>
          <w:rFonts w:ascii="Times New Roman" w:eastAsia="ArialMT" w:hAnsi="Times New Roman" w:cs="Times New Roman"/>
          <w:sz w:val="20"/>
          <w:szCs w:val="20"/>
        </w:rPr>
        <w:t>Siegenthaler</w:t>
      </w:r>
      <w:proofErr w:type="spellEnd"/>
      <w:r w:rsidRPr="005C6FD9">
        <w:rPr>
          <w:rFonts w:ascii="Times New Roman" w:eastAsia="ArialMT" w:hAnsi="Times New Roman" w:cs="Times New Roman"/>
          <w:sz w:val="20"/>
          <w:szCs w:val="20"/>
        </w:rPr>
        <w:t xml:space="preserve">, Rozpoznanie różnicowe w medycynie wewnętrznej, wyd. </w:t>
      </w:r>
      <w:proofErr w:type="spellStart"/>
      <w:r w:rsidRPr="005C6FD9">
        <w:rPr>
          <w:rFonts w:ascii="Times New Roman" w:eastAsia="ArialMT" w:hAnsi="Times New Roman" w:cs="Times New Roman"/>
          <w:sz w:val="20"/>
          <w:szCs w:val="20"/>
        </w:rPr>
        <w:t>MediPage</w:t>
      </w:r>
      <w:proofErr w:type="spellEnd"/>
      <w:r w:rsidRPr="005C6FD9">
        <w:rPr>
          <w:rFonts w:ascii="Times New Roman" w:eastAsia="ArialMT" w:hAnsi="Times New Roman" w:cs="Times New Roman"/>
          <w:sz w:val="20"/>
          <w:szCs w:val="20"/>
        </w:rPr>
        <w:t xml:space="preserve">, 2009; ; 3) J. </w:t>
      </w:r>
      <w:proofErr w:type="spellStart"/>
      <w:r w:rsidRPr="005C6FD9">
        <w:rPr>
          <w:rFonts w:ascii="Times New Roman" w:eastAsia="ArialMT" w:hAnsi="Times New Roman" w:cs="Times New Roman"/>
          <w:sz w:val="20"/>
          <w:szCs w:val="20"/>
        </w:rPr>
        <w:t>Dacre</w:t>
      </w:r>
      <w:proofErr w:type="spellEnd"/>
      <w:r w:rsidRPr="005C6FD9">
        <w:rPr>
          <w:rFonts w:ascii="Times New Roman" w:eastAsia="ArialMT" w:hAnsi="Times New Roman" w:cs="Times New Roman"/>
          <w:sz w:val="20"/>
          <w:szCs w:val="20"/>
        </w:rPr>
        <w:t>, P.</w:t>
      </w:r>
    </w:p>
    <w:p w:rsid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proofErr w:type="spellStart"/>
      <w:r w:rsidRPr="005C6FD9">
        <w:rPr>
          <w:rFonts w:ascii="Times New Roman" w:eastAsia="ArialMT" w:hAnsi="Times New Roman" w:cs="Times New Roman"/>
          <w:sz w:val="20"/>
          <w:szCs w:val="20"/>
        </w:rPr>
        <w:t>Kopelman</w:t>
      </w:r>
      <w:proofErr w:type="spellEnd"/>
      <w:r w:rsidRPr="005C6FD9">
        <w:rPr>
          <w:rFonts w:ascii="Times New Roman" w:eastAsia="ArialMT" w:hAnsi="Times New Roman" w:cs="Times New Roman"/>
          <w:sz w:val="20"/>
          <w:szCs w:val="20"/>
        </w:rPr>
        <w:t xml:space="preserve"> </w:t>
      </w:r>
      <w:proofErr w:type="spellStart"/>
      <w:r w:rsidRPr="005C6FD9">
        <w:rPr>
          <w:rFonts w:ascii="Times New Roman" w:eastAsia="ArialMT" w:hAnsi="Times New Roman" w:cs="Times New Roman"/>
          <w:sz w:val="20"/>
          <w:szCs w:val="20"/>
        </w:rPr>
        <w:t>tlum</w:t>
      </w:r>
      <w:proofErr w:type="spellEnd"/>
      <w:r w:rsidRPr="005C6FD9">
        <w:rPr>
          <w:rFonts w:ascii="Times New Roman" w:eastAsia="ArialMT" w:hAnsi="Times New Roman" w:cs="Times New Roman"/>
          <w:sz w:val="20"/>
          <w:szCs w:val="20"/>
        </w:rPr>
        <w:t xml:space="preserve">. B. K. </w:t>
      </w:r>
      <w:proofErr w:type="spellStart"/>
      <w:r w:rsidRPr="005C6FD9">
        <w:rPr>
          <w:rFonts w:ascii="Times New Roman" w:eastAsia="ArialMT" w:hAnsi="Times New Roman" w:cs="Times New Roman"/>
          <w:sz w:val="20"/>
          <w:szCs w:val="20"/>
        </w:rPr>
        <w:t>Kaminski</w:t>
      </w:r>
      <w:proofErr w:type="spellEnd"/>
      <w:r w:rsidRPr="005C6FD9">
        <w:rPr>
          <w:rFonts w:ascii="Times New Roman" w:eastAsia="ArialMT" w:hAnsi="Times New Roman" w:cs="Times New Roman"/>
          <w:sz w:val="20"/>
          <w:szCs w:val="20"/>
        </w:rPr>
        <w:t>, Badanie kliniczne , wyd. Wyd. Lek PZWL, 2004</w:t>
      </w:r>
    </w:p>
    <w:p w:rsidR="005C6FD9" w:rsidRP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5C6FD9" w:rsidRP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6FD9">
        <w:rPr>
          <w:rFonts w:ascii="Times New Roman" w:hAnsi="Times New Roman" w:cs="Times New Roman"/>
          <w:b/>
          <w:bCs/>
          <w:sz w:val="20"/>
          <w:szCs w:val="20"/>
          <w:u w:val="single"/>
        </w:rPr>
        <w:t>LITERATURA UZUPEŁNIAJĄCA</w:t>
      </w:r>
    </w:p>
    <w:p w:rsidR="005C6FD9" w:rsidRP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6FD9" w:rsidRP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5C6FD9">
        <w:rPr>
          <w:rFonts w:ascii="Times New Roman" w:eastAsia="ArialMT" w:hAnsi="Times New Roman" w:cs="Times New Roman"/>
          <w:sz w:val="20"/>
          <w:szCs w:val="20"/>
        </w:rPr>
        <w:t>1) Herold G (Red.), , Choroby wewnętrzne , wyd. wyd. PZWL, 2008 ; 2) Moczuls</w:t>
      </w:r>
      <w:r>
        <w:rPr>
          <w:rFonts w:ascii="Times New Roman" w:eastAsia="ArialMT" w:hAnsi="Times New Roman" w:cs="Times New Roman"/>
          <w:sz w:val="20"/>
          <w:szCs w:val="20"/>
        </w:rPr>
        <w:t xml:space="preserve">ki D (Red.), , "Wielka Interna </w:t>
      </w:r>
    </w:p>
    <w:p w:rsidR="005C6FD9" w:rsidRP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5C6FD9">
        <w:rPr>
          <w:rFonts w:ascii="Times New Roman" w:eastAsia="ArialMT" w:hAnsi="Times New Roman" w:cs="Times New Roman"/>
          <w:sz w:val="20"/>
          <w:szCs w:val="20"/>
        </w:rPr>
        <w:t xml:space="preserve">Diabetologia, wyd. </w:t>
      </w:r>
      <w:proofErr w:type="spellStart"/>
      <w:r w:rsidRPr="005C6FD9">
        <w:rPr>
          <w:rFonts w:ascii="Times New Roman" w:eastAsia="ArialMT" w:hAnsi="Times New Roman" w:cs="Times New Roman"/>
          <w:sz w:val="20"/>
          <w:szCs w:val="20"/>
        </w:rPr>
        <w:t>Medical</w:t>
      </w:r>
      <w:proofErr w:type="spellEnd"/>
      <w:r w:rsidRPr="005C6FD9">
        <w:rPr>
          <w:rFonts w:ascii="Times New Roman" w:eastAsia="ArialMT" w:hAnsi="Times New Roman" w:cs="Times New Roman"/>
          <w:sz w:val="20"/>
          <w:szCs w:val="20"/>
        </w:rPr>
        <w:t xml:space="preserve"> Tribune, 2010 ; 3) </w:t>
      </w:r>
      <w:proofErr w:type="spellStart"/>
      <w:r w:rsidRPr="005C6FD9">
        <w:rPr>
          <w:rFonts w:ascii="Times New Roman" w:eastAsia="ArialMT" w:hAnsi="Times New Roman" w:cs="Times New Roman"/>
          <w:sz w:val="20"/>
          <w:szCs w:val="20"/>
        </w:rPr>
        <w:t>Syrenicz</w:t>
      </w:r>
      <w:proofErr w:type="spellEnd"/>
      <w:r w:rsidRPr="005C6FD9">
        <w:rPr>
          <w:rFonts w:ascii="Times New Roman" w:eastAsia="ArialMT" w:hAnsi="Times New Roman" w:cs="Times New Roman"/>
          <w:sz w:val="20"/>
          <w:szCs w:val="20"/>
        </w:rPr>
        <w:t xml:space="preserve"> A (Red), Endokrynologia w codziennej praktyce</w:t>
      </w:r>
    </w:p>
    <w:p w:rsidR="005C6FD9" w:rsidRPr="005C6FD9" w:rsidRDefault="005C6FD9" w:rsidP="005C6FD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5C6FD9">
        <w:rPr>
          <w:rFonts w:ascii="Times New Roman" w:eastAsia="ArialMT" w:hAnsi="Times New Roman" w:cs="Times New Roman"/>
          <w:sz w:val="20"/>
          <w:szCs w:val="20"/>
        </w:rPr>
        <w:t xml:space="preserve">lekarskiej, wyd. Wyd. </w:t>
      </w:r>
      <w:proofErr w:type="spellStart"/>
      <w:r w:rsidRPr="005C6FD9">
        <w:rPr>
          <w:rFonts w:ascii="Times New Roman" w:eastAsia="ArialMT" w:hAnsi="Times New Roman" w:cs="Times New Roman"/>
          <w:sz w:val="20"/>
          <w:szCs w:val="20"/>
        </w:rPr>
        <w:t>Pom.Uniw</w:t>
      </w:r>
      <w:proofErr w:type="spellEnd"/>
      <w:r w:rsidRPr="005C6FD9">
        <w:rPr>
          <w:rFonts w:ascii="Times New Roman" w:eastAsia="ArialMT" w:hAnsi="Times New Roman" w:cs="Times New Roman"/>
          <w:sz w:val="20"/>
          <w:szCs w:val="20"/>
        </w:rPr>
        <w:t>. Med. w Szczecinie; , 2009</w:t>
      </w:r>
    </w:p>
    <w:sectPr w:rsidR="005C6FD9" w:rsidRPr="005C6FD9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NotDisplayPageBoundaries/>
  <w:proofState w:spelling="clean"/>
  <w:defaultTabStop w:val="708"/>
  <w:hyphenationZone w:val="425"/>
  <w:characterSpacingControl w:val="doNotCompress"/>
  <w:compat/>
  <w:rsids>
    <w:rsidRoot w:val="005C6FD9"/>
    <w:rsid w:val="005C6FD9"/>
    <w:rsid w:val="006275D9"/>
    <w:rsid w:val="00A9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2020-02-20T13:57:00Z</dcterms:created>
  <dcterms:modified xsi:type="dcterms:W3CDTF">2020-02-20T13:59:00Z</dcterms:modified>
</cp:coreProperties>
</file>