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2C" w:rsidRDefault="00795BEC" w:rsidP="00286A3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Seminarium: </w:t>
      </w:r>
      <w:r w:rsidR="00112DEE" w:rsidRPr="00795BEC">
        <w:rPr>
          <w:rFonts w:ascii="Times New Roman" w:hAnsi="Times New Roman" w:cs="Times New Roman"/>
          <w:b/>
        </w:rPr>
        <w:t>RAK PŁUCA</w:t>
      </w:r>
    </w:p>
    <w:p w:rsidR="00795BEC" w:rsidRDefault="00795BEC" w:rsidP="00286A3D">
      <w:pPr>
        <w:spacing w:line="360" w:lineRule="auto"/>
        <w:rPr>
          <w:rFonts w:ascii="Times New Roman" w:hAnsi="Times New Roman" w:cs="Times New Roman"/>
          <w:b/>
        </w:rPr>
      </w:pPr>
    </w:p>
    <w:p w:rsidR="00795BEC" w:rsidRPr="00795BEC" w:rsidRDefault="00795BEC" w:rsidP="00286A3D">
      <w:pPr>
        <w:spacing w:line="360" w:lineRule="auto"/>
        <w:rPr>
          <w:rFonts w:ascii="Times New Roman" w:hAnsi="Times New Roman" w:cs="Times New Roman"/>
          <w:u w:val="single"/>
        </w:rPr>
      </w:pPr>
      <w:r w:rsidRPr="00795BEC">
        <w:rPr>
          <w:rFonts w:ascii="Times New Roman" w:hAnsi="Times New Roman" w:cs="Times New Roman"/>
          <w:u w:val="single"/>
        </w:rPr>
        <w:t>Zagadnienia</w:t>
      </w:r>
    </w:p>
    <w:p w:rsidR="0001292C" w:rsidRPr="00C820A2" w:rsidRDefault="0001292C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Epidemiologia </w:t>
      </w:r>
      <w:r w:rsidR="00795BEC">
        <w:rPr>
          <w:rFonts w:ascii="Times New Roman" w:hAnsi="Times New Roman" w:cs="Times New Roman"/>
        </w:rPr>
        <w:t>raka płuca</w:t>
      </w:r>
    </w:p>
    <w:p w:rsidR="0001292C" w:rsidRPr="00C820A2" w:rsidRDefault="0001292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Zapadalność a śmiertelność w Polsce i na Świecie</w:t>
      </w:r>
    </w:p>
    <w:p w:rsidR="0001292C" w:rsidRPr="00C820A2" w:rsidRDefault="0001292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Umiejscowienie liczbowe pośród najczęstszych nowotworów złośliwych</w:t>
      </w:r>
    </w:p>
    <w:p w:rsidR="0001292C" w:rsidRPr="00C820A2" w:rsidRDefault="0001292C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Etiologia i patogeneza</w:t>
      </w:r>
      <w:r w:rsidR="00795BEC">
        <w:rPr>
          <w:rFonts w:ascii="Times New Roman" w:hAnsi="Times New Roman" w:cs="Times New Roman"/>
        </w:rPr>
        <w:t xml:space="preserve"> raka płuca</w:t>
      </w:r>
    </w:p>
    <w:p w:rsidR="0001292C" w:rsidRPr="00C820A2" w:rsidRDefault="0001292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Czynniki ryzyka</w:t>
      </w:r>
    </w:p>
    <w:p w:rsidR="0001292C" w:rsidRPr="00C820A2" w:rsidRDefault="0001292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Profilaktyka pierwotna</w:t>
      </w:r>
    </w:p>
    <w:p w:rsidR="0001292C" w:rsidRPr="00C820A2" w:rsidRDefault="0001292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Badania przesiewowe</w:t>
      </w:r>
    </w:p>
    <w:p w:rsidR="0001292C" w:rsidRPr="00C820A2" w:rsidRDefault="0001292C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Klasyfikacja i podział histopatologiczny nowotworów złośliwych płuca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Rak drobnokomórkowy (DRP, SCLC – </w:t>
      </w:r>
      <w:proofErr w:type="spellStart"/>
      <w:r w:rsidRPr="00C820A2">
        <w:rPr>
          <w:rFonts w:ascii="Times New Roman" w:hAnsi="Times New Roman" w:cs="Times New Roman"/>
        </w:rPr>
        <w:t>small</w:t>
      </w:r>
      <w:proofErr w:type="spellEnd"/>
      <w:r w:rsidRPr="00C820A2">
        <w:rPr>
          <w:rFonts w:ascii="Times New Roman" w:hAnsi="Times New Roman" w:cs="Times New Roman"/>
        </w:rPr>
        <w:t xml:space="preserve"> </w:t>
      </w:r>
      <w:proofErr w:type="spellStart"/>
      <w:r w:rsidRPr="00C820A2">
        <w:rPr>
          <w:rFonts w:ascii="Times New Roman" w:hAnsi="Times New Roman" w:cs="Times New Roman"/>
        </w:rPr>
        <w:t>cell</w:t>
      </w:r>
      <w:proofErr w:type="spellEnd"/>
      <w:r w:rsidRPr="00C820A2">
        <w:rPr>
          <w:rFonts w:ascii="Times New Roman" w:hAnsi="Times New Roman" w:cs="Times New Roman"/>
        </w:rPr>
        <w:t xml:space="preserve"> </w:t>
      </w:r>
      <w:proofErr w:type="spellStart"/>
      <w:r w:rsidRPr="00C820A2">
        <w:rPr>
          <w:rFonts w:ascii="Times New Roman" w:hAnsi="Times New Roman" w:cs="Times New Roman"/>
        </w:rPr>
        <w:t>lung</w:t>
      </w:r>
      <w:proofErr w:type="spellEnd"/>
      <w:r w:rsidRPr="00C820A2">
        <w:rPr>
          <w:rFonts w:ascii="Times New Roman" w:hAnsi="Times New Roman" w:cs="Times New Roman"/>
        </w:rPr>
        <w:t xml:space="preserve"> </w:t>
      </w:r>
      <w:proofErr w:type="spellStart"/>
      <w:r w:rsidRPr="00C820A2">
        <w:rPr>
          <w:rFonts w:ascii="Times New Roman" w:hAnsi="Times New Roman" w:cs="Times New Roman"/>
        </w:rPr>
        <w:t>carinoma</w:t>
      </w:r>
      <w:proofErr w:type="spellEnd"/>
      <w:r w:rsidRPr="00C820A2">
        <w:rPr>
          <w:rFonts w:ascii="Times New Roman" w:hAnsi="Times New Roman" w:cs="Times New Roman"/>
        </w:rPr>
        <w:t>)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Rak </w:t>
      </w:r>
      <w:proofErr w:type="spellStart"/>
      <w:r w:rsidRPr="00C820A2">
        <w:rPr>
          <w:rFonts w:ascii="Times New Roman" w:hAnsi="Times New Roman" w:cs="Times New Roman"/>
        </w:rPr>
        <w:t>niedrobnokomórkowy</w:t>
      </w:r>
      <w:proofErr w:type="spellEnd"/>
      <w:r w:rsidRPr="00C820A2">
        <w:rPr>
          <w:rFonts w:ascii="Times New Roman" w:hAnsi="Times New Roman" w:cs="Times New Roman"/>
        </w:rPr>
        <w:t xml:space="preserve"> (NDRP, NSCLC – </w:t>
      </w:r>
      <w:proofErr w:type="spellStart"/>
      <w:r w:rsidRPr="00C820A2">
        <w:rPr>
          <w:rFonts w:ascii="Times New Roman" w:hAnsi="Times New Roman" w:cs="Times New Roman"/>
        </w:rPr>
        <w:t>non-small</w:t>
      </w:r>
      <w:proofErr w:type="spellEnd"/>
      <w:r w:rsidRPr="00C820A2">
        <w:rPr>
          <w:rFonts w:ascii="Times New Roman" w:hAnsi="Times New Roman" w:cs="Times New Roman"/>
        </w:rPr>
        <w:t xml:space="preserve"> </w:t>
      </w:r>
      <w:proofErr w:type="spellStart"/>
      <w:r w:rsidRPr="00C820A2">
        <w:rPr>
          <w:rFonts w:ascii="Times New Roman" w:hAnsi="Times New Roman" w:cs="Times New Roman"/>
        </w:rPr>
        <w:t>cell</w:t>
      </w:r>
      <w:proofErr w:type="spellEnd"/>
      <w:r w:rsidRPr="00C820A2">
        <w:rPr>
          <w:rFonts w:ascii="Times New Roman" w:hAnsi="Times New Roman" w:cs="Times New Roman"/>
        </w:rPr>
        <w:t xml:space="preserve"> </w:t>
      </w:r>
      <w:proofErr w:type="spellStart"/>
      <w:r w:rsidRPr="00C820A2">
        <w:rPr>
          <w:rFonts w:ascii="Times New Roman" w:hAnsi="Times New Roman" w:cs="Times New Roman"/>
        </w:rPr>
        <w:t>lung</w:t>
      </w:r>
      <w:proofErr w:type="spellEnd"/>
      <w:r w:rsidRPr="00C820A2">
        <w:rPr>
          <w:rFonts w:ascii="Times New Roman" w:hAnsi="Times New Roman" w:cs="Times New Roman"/>
        </w:rPr>
        <w:t xml:space="preserve"> carcinoma)</w:t>
      </w:r>
    </w:p>
    <w:p w:rsidR="0001292C" w:rsidRPr="00C820A2" w:rsidRDefault="0001292C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Objawy choroby w badaniu podmiotowym i przedmiotowym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Zależne od ogniska pierwotnego i inwazji miejscowej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Zależne od przerzutów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Zależne od współistniejących zespołów </w:t>
      </w:r>
      <w:proofErr w:type="spellStart"/>
      <w:r w:rsidRPr="00C820A2">
        <w:rPr>
          <w:rFonts w:ascii="Times New Roman" w:hAnsi="Times New Roman" w:cs="Times New Roman"/>
        </w:rPr>
        <w:t>paraneoplazmatycznych</w:t>
      </w:r>
      <w:proofErr w:type="spellEnd"/>
    </w:p>
    <w:p w:rsidR="0001292C" w:rsidRPr="00C820A2" w:rsidRDefault="0001292C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Postępowanie diagnostyczne i rozpoznanie raka płuca</w:t>
      </w:r>
    </w:p>
    <w:p w:rsidR="0001292C" w:rsidRPr="00C820A2" w:rsidRDefault="00A91830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Ocena zaawansowania raka płuca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TNM, </w:t>
      </w:r>
      <w:proofErr w:type="spellStart"/>
      <w:r w:rsidRPr="00C820A2">
        <w:rPr>
          <w:rFonts w:ascii="Times New Roman" w:hAnsi="Times New Roman" w:cs="Times New Roman"/>
        </w:rPr>
        <w:t>staging</w:t>
      </w:r>
      <w:proofErr w:type="spellEnd"/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Skala sprawności </w:t>
      </w:r>
      <w:proofErr w:type="spellStart"/>
      <w:r w:rsidRPr="00C820A2">
        <w:rPr>
          <w:rFonts w:ascii="Times New Roman" w:hAnsi="Times New Roman" w:cs="Times New Roman"/>
        </w:rPr>
        <w:t>Zubroda</w:t>
      </w:r>
      <w:proofErr w:type="spellEnd"/>
      <w:r w:rsidRPr="00C820A2">
        <w:rPr>
          <w:rFonts w:ascii="Times New Roman" w:hAnsi="Times New Roman" w:cs="Times New Roman"/>
        </w:rPr>
        <w:t xml:space="preserve"> (PS – performance </w:t>
      </w:r>
      <w:proofErr w:type="spellStart"/>
      <w:r w:rsidRPr="00C820A2">
        <w:rPr>
          <w:rFonts w:ascii="Times New Roman" w:hAnsi="Times New Roman" w:cs="Times New Roman"/>
        </w:rPr>
        <w:t>scale</w:t>
      </w:r>
      <w:proofErr w:type="spellEnd"/>
      <w:r w:rsidRPr="00C820A2">
        <w:rPr>
          <w:rFonts w:ascii="Times New Roman" w:hAnsi="Times New Roman" w:cs="Times New Roman"/>
        </w:rPr>
        <w:t>)</w:t>
      </w:r>
    </w:p>
    <w:p w:rsidR="00A91830" w:rsidRPr="00C820A2" w:rsidRDefault="00A91830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Leczenie w raku płuca z uwzględnieniem podziału histopatologicznego</w:t>
      </w:r>
      <w:r w:rsidR="00795BEC">
        <w:rPr>
          <w:rFonts w:ascii="Times New Roman" w:hAnsi="Times New Roman" w:cs="Times New Roman"/>
        </w:rPr>
        <w:t xml:space="preserve"> i stopnia zaawansowania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Operacyjne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Radioterapia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Chemioterapia</w:t>
      </w:r>
    </w:p>
    <w:p w:rsidR="00795BEC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Leczenie paliatywne (np. Zespół żyły głównej górnej,</w:t>
      </w:r>
      <w:r w:rsidR="00795BEC">
        <w:rPr>
          <w:rFonts w:ascii="Times New Roman" w:hAnsi="Times New Roman" w:cs="Times New Roman"/>
        </w:rPr>
        <w:t xml:space="preserve"> krwioplucie, ból)</w:t>
      </w:r>
    </w:p>
    <w:p w:rsidR="00A91830" w:rsidRPr="00C820A2" w:rsidRDefault="00795BEC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91830" w:rsidRPr="00C820A2">
        <w:rPr>
          <w:rFonts w:ascii="Times New Roman" w:hAnsi="Times New Roman" w:cs="Times New Roman"/>
        </w:rPr>
        <w:t>rofilaktyczne napromienianie OUN)</w:t>
      </w:r>
    </w:p>
    <w:p w:rsidR="00A91830" w:rsidRPr="00C820A2" w:rsidRDefault="00A91830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Rokowanie w DRP i NDRP</w:t>
      </w:r>
    </w:p>
    <w:p w:rsidR="00A91830" w:rsidRPr="00C820A2" w:rsidRDefault="00A91830" w:rsidP="00286A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 xml:space="preserve">Złośliwy </w:t>
      </w:r>
      <w:proofErr w:type="spellStart"/>
      <w:r w:rsidRPr="00C820A2">
        <w:rPr>
          <w:rFonts w:ascii="Times New Roman" w:hAnsi="Times New Roman" w:cs="Times New Roman"/>
        </w:rPr>
        <w:t>międzybłoniak</w:t>
      </w:r>
      <w:proofErr w:type="spellEnd"/>
      <w:r w:rsidRPr="00C820A2">
        <w:rPr>
          <w:rFonts w:ascii="Times New Roman" w:hAnsi="Times New Roman" w:cs="Times New Roman"/>
        </w:rPr>
        <w:t xml:space="preserve"> opłucnej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Epidemiologia, czynniki ryzyka i objawy</w:t>
      </w:r>
    </w:p>
    <w:p w:rsidR="00A91830" w:rsidRPr="00C820A2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Diagnostyka i leczenie</w:t>
      </w:r>
    </w:p>
    <w:p w:rsidR="00A91830" w:rsidRDefault="00A91830" w:rsidP="00286A3D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C820A2">
        <w:rPr>
          <w:rFonts w:ascii="Times New Roman" w:hAnsi="Times New Roman" w:cs="Times New Roman"/>
        </w:rPr>
        <w:t>Rokowanie odległe</w:t>
      </w:r>
    </w:p>
    <w:p w:rsidR="003A0FA0" w:rsidRDefault="003A0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1830" w:rsidRPr="003A0FA0" w:rsidRDefault="00A91830" w:rsidP="00795BEC">
      <w:pPr>
        <w:spacing w:line="360" w:lineRule="auto"/>
        <w:rPr>
          <w:rFonts w:ascii="Times New Roman" w:hAnsi="Times New Roman" w:cs="Times New Roman"/>
          <w:u w:val="single"/>
        </w:rPr>
      </w:pPr>
      <w:r w:rsidRPr="003A0FA0">
        <w:rPr>
          <w:rFonts w:ascii="Times New Roman" w:hAnsi="Times New Roman" w:cs="Times New Roman"/>
          <w:u w:val="single"/>
        </w:rPr>
        <w:lastRenderedPageBreak/>
        <w:t>Propozycje pytań na wejściówkę:</w:t>
      </w:r>
    </w:p>
    <w:p w:rsidR="006C1CF9" w:rsidRPr="00795BEC" w:rsidRDefault="006C1CF9" w:rsidP="00795BEC">
      <w:pPr>
        <w:spacing w:line="360" w:lineRule="auto"/>
        <w:rPr>
          <w:rFonts w:ascii="Times New Roman" w:hAnsi="Times New Roman" w:cs="Times New Roman"/>
        </w:rPr>
      </w:pP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 xml:space="preserve">Wymień główne czynniki ryzyka raka płuca 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c</w:t>
      </w:r>
      <w:r w:rsidRPr="00C820A2">
        <w:rPr>
          <w:rFonts w:ascii="Times New Roman" w:hAnsi="Times New Roman" w:cs="Times New Roman"/>
        </w:rPr>
        <w:t xml:space="preserve">zynniki ryzyka </w:t>
      </w:r>
      <w:r>
        <w:rPr>
          <w:rFonts w:ascii="Times New Roman" w:hAnsi="Times New Roman" w:cs="Times New Roman"/>
        </w:rPr>
        <w:t xml:space="preserve">rozwoju </w:t>
      </w:r>
      <w:proofErr w:type="spellStart"/>
      <w:r w:rsidRPr="00C820A2">
        <w:rPr>
          <w:rFonts w:ascii="Times New Roman" w:hAnsi="Times New Roman" w:cs="Times New Roman"/>
        </w:rPr>
        <w:t>międzybłoniaka</w:t>
      </w:r>
      <w:proofErr w:type="spellEnd"/>
      <w:r w:rsidRPr="00C820A2">
        <w:rPr>
          <w:rFonts w:ascii="Times New Roman" w:hAnsi="Times New Roman" w:cs="Times New Roman"/>
        </w:rPr>
        <w:t xml:space="preserve"> opłucnej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pięć</w:t>
      </w:r>
      <w:r w:rsidRPr="00C820A2">
        <w:rPr>
          <w:rFonts w:ascii="Times New Roman" w:hAnsi="Times New Roman" w:cs="Times New Roman"/>
        </w:rPr>
        <w:t xml:space="preserve"> najczęstszych objawów podmiotowych w raku płuca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t</w:t>
      </w:r>
      <w:r w:rsidRPr="00C820A2">
        <w:rPr>
          <w:rFonts w:ascii="Times New Roman" w:hAnsi="Times New Roman" w:cs="Times New Roman"/>
        </w:rPr>
        <w:t>ypowe odchylenia w badaniu fizykalnym w raku płuca</w:t>
      </w: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>Opisz metody uzyskiwania materiału do badania histopatologicznego w raku płuca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i opisz t</w:t>
      </w:r>
      <w:r w:rsidRPr="00C820A2">
        <w:rPr>
          <w:rFonts w:ascii="Times New Roman" w:hAnsi="Times New Roman" w:cs="Times New Roman"/>
        </w:rPr>
        <w:t>ypy histopatologiczne raka płuca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 możliwości i zasadność b</w:t>
      </w:r>
      <w:r w:rsidRPr="00C820A2">
        <w:rPr>
          <w:rFonts w:ascii="Times New Roman" w:hAnsi="Times New Roman" w:cs="Times New Roman"/>
        </w:rPr>
        <w:t>ada</w:t>
      </w:r>
      <w:r>
        <w:rPr>
          <w:rFonts w:ascii="Times New Roman" w:hAnsi="Times New Roman" w:cs="Times New Roman"/>
        </w:rPr>
        <w:t>ń</w:t>
      </w:r>
      <w:r w:rsidRPr="00C820A2">
        <w:rPr>
          <w:rFonts w:ascii="Times New Roman" w:hAnsi="Times New Roman" w:cs="Times New Roman"/>
        </w:rPr>
        <w:t xml:space="preserve"> przesiewow</w:t>
      </w:r>
      <w:r>
        <w:rPr>
          <w:rFonts w:ascii="Times New Roman" w:hAnsi="Times New Roman" w:cs="Times New Roman"/>
        </w:rPr>
        <w:t>ych w kierunku raka płuca</w:t>
      </w: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 xml:space="preserve">Wymień główne </w:t>
      </w:r>
      <w:r>
        <w:rPr>
          <w:rFonts w:ascii="Times New Roman" w:hAnsi="Times New Roman" w:cs="Times New Roman"/>
        </w:rPr>
        <w:t>w</w:t>
      </w:r>
      <w:r w:rsidRPr="00D15CEE">
        <w:rPr>
          <w:rFonts w:ascii="Times New Roman" w:hAnsi="Times New Roman" w:cs="Times New Roman"/>
        </w:rPr>
        <w:t>skazania i przeciwwskazania do leczenia operacyjnego w raku płuca</w:t>
      </w: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>Opisz zasady leczenia zespoł</w:t>
      </w:r>
      <w:r>
        <w:rPr>
          <w:rFonts w:ascii="Times New Roman" w:hAnsi="Times New Roman" w:cs="Times New Roman"/>
        </w:rPr>
        <w:t>u</w:t>
      </w:r>
      <w:r w:rsidRPr="00D15CEE">
        <w:rPr>
          <w:rFonts w:ascii="Times New Roman" w:hAnsi="Times New Roman" w:cs="Times New Roman"/>
        </w:rPr>
        <w:t xml:space="preserve"> żyły głównej górnej</w:t>
      </w:r>
    </w:p>
    <w:p w:rsid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>Co to są objawy paranowotworowe w drobnokomórkowym raku płuca, podaj przykłady.</w:t>
      </w:r>
    </w:p>
    <w:p w:rsid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Omów wskazania do radykalnej radioterapii w </w:t>
      </w:r>
      <w:proofErr w:type="spellStart"/>
      <w:r>
        <w:rPr>
          <w:rFonts w:ascii="Times New Roman" w:hAnsi="Times New Roman" w:cs="Times New Roman"/>
        </w:rPr>
        <w:t>niedrobnokomórkowym</w:t>
      </w:r>
      <w:proofErr w:type="spellEnd"/>
      <w:r>
        <w:rPr>
          <w:rFonts w:ascii="Times New Roman" w:hAnsi="Times New Roman" w:cs="Times New Roman"/>
        </w:rPr>
        <w:t xml:space="preserve"> raku płuca</w:t>
      </w: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Omów wskazania do paliatywnej radioterapii w </w:t>
      </w:r>
      <w:proofErr w:type="spellStart"/>
      <w:r>
        <w:rPr>
          <w:rFonts w:ascii="Times New Roman" w:hAnsi="Times New Roman" w:cs="Times New Roman"/>
        </w:rPr>
        <w:t>niedrobnokomórkowym</w:t>
      </w:r>
      <w:proofErr w:type="spellEnd"/>
      <w:r>
        <w:rPr>
          <w:rFonts w:ascii="Times New Roman" w:hAnsi="Times New Roman" w:cs="Times New Roman"/>
        </w:rPr>
        <w:t xml:space="preserve"> raku płuca</w:t>
      </w:r>
      <w:r w:rsidRPr="00D15CEE">
        <w:rPr>
          <w:rFonts w:ascii="Times New Roman" w:hAnsi="Times New Roman" w:cs="Times New Roman"/>
        </w:rPr>
        <w:t xml:space="preserve"> </w:t>
      </w:r>
    </w:p>
    <w:p w:rsid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Opisz zasadność </w:t>
      </w:r>
      <w:r w:rsidRPr="00C820A2">
        <w:rPr>
          <w:rFonts w:ascii="Times New Roman" w:hAnsi="Times New Roman" w:cs="Times New Roman"/>
        </w:rPr>
        <w:t xml:space="preserve">stosowania </w:t>
      </w:r>
      <w:proofErr w:type="spellStart"/>
      <w:r w:rsidRPr="00C820A2">
        <w:rPr>
          <w:rFonts w:ascii="Times New Roman" w:hAnsi="Times New Roman" w:cs="Times New Roman"/>
        </w:rPr>
        <w:t>radiochemioterapii</w:t>
      </w:r>
      <w:proofErr w:type="spellEnd"/>
      <w:r w:rsidRPr="00C820A2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leczeniu </w:t>
      </w:r>
      <w:r w:rsidRPr="00C820A2">
        <w:rPr>
          <w:rFonts w:ascii="Times New Roman" w:hAnsi="Times New Roman" w:cs="Times New Roman"/>
        </w:rPr>
        <w:t>raku płuca</w:t>
      </w:r>
    </w:p>
    <w:p w:rsid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 zasady leczenia drobnokomórkowego raka płuca</w:t>
      </w:r>
    </w:p>
    <w:p w:rsidR="00D15CEE" w:rsidRPr="00C820A2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Omów, na czym polega tzw. profilaktyczne napromienianie mózgu w DRP</w:t>
      </w:r>
    </w:p>
    <w:p w:rsidR="00D15CEE" w:rsidRPr="00D15CEE" w:rsidRDefault="00D15CEE" w:rsidP="00D15CEE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15CEE">
        <w:rPr>
          <w:rFonts w:ascii="Times New Roman" w:hAnsi="Times New Roman" w:cs="Times New Roman"/>
        </w:rPr>
        <w:t xml:space="preserve">Omów rokowanie w drobnokomórkowym i </w:t>
      </w:r>
      <w:proofErr w:type="spellStart"/>
      <w:r w:rsidRPr="00D15CEE">
        <w:rPr>
          <w:rFonts w:ascii="Times New Roman" w:hAnsi="Times New Roman" w:cs="Times New Roman"/>
        </w:rPr>
        <w:t>niedrobnokomórkowym</w:t>
      </w:r>
      <w:proofErr w:type="spellEnd"/>
      <w:r w:rsidRPr="00D15CEE">
        <w:rPr>
          <w:rFonts w:ascii="Times New Roman" w:hAnsi="Times New Roman" w:cs="Times New Roman"/>
        </w:rPr>
        <w:t xml:space="preserve"> raku płuca</w:t>
      </w:r>
    </w:p>
    <w:p w:rsidR="00810DA4" w:rsidRPr="00C820A2" w:rsidRDefault="00D15CEE" w:rsidP="00286A3D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p</w:t>
      </w:r>
      <w:r w:rsidR="00795BEC">
        <w:rPr>
          <w:rFonts w:ascii="Times New Roman" w:hAnsi="Times New Roman" w:cs="Times New Roman"/>
        </w:rPr>
        <w:t>ięć</w:t>
      </w:r>
      <w:r w:rsidR="00810DA4" w:rsidRPr="00C820A2">
        <w:rPr>
          <w:rFonts w:ascii="Times New Roman" w:hAnsi="Times New Roman" w:cs="Times New Roman"/>
        </w:rPr>
        <w:t xml:space="preserve"> różnic pomiędzy DRP i NDRP</w:t>
      </w:r>
    </w:p>
    <w:p w:rsidR="00810DA4" w:rsidRPr="00C820A2" w:rsidRDefault="00810DA4" w:rsidP="00286A3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0DA4" w:rsidRPr="00C820A2" w:rsidSect="009504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806"/>
    <w:multiLevelType w:val="hybridMultilevel"/>
    <w:tmpl w:val="F8E8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BFA"/>
    <w:multiLevelType w:val="multilevel"/>
    <w:tmpl w:val="F8E86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0F2"/>
    <w:multiLevelType w:val="hybridMultilevel"/>
    <w:tmpl w:val="4F9C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620D9"/>
    <w:multiLevelType w:val="hybridMultilevel"/>
    <w:tmpl w:val="A7B2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05B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44C3"/>
    <w:multiLevelType w:val="hybridMultilevel"/>
    <w:tmpl w:val="92CA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41D03"/>
    <w:multiLevelType w:val="hybridMultilevel"/>
    <w:tmpl w:val="1F902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1292C"/>
    <w:rsid w:val="0001292C"/>
    <w:rsid w:val="000320FC"/>
    <w:rsid w:val="00112DEE"/>
    <w:rsid w:val="00286A3D"/>
    <w:rsid w:val="00377450"/>
    <w:rsid w:val="003A0FA0"/>
    <w:rsid w:val="006C1CF9"/>
    <w:rsid w:val="00795BEC"/>
    <w:rsid w:val="00810DA4"/>
    <w:rsid w:val="008E19AE"/>
    <w:rsid w:val="009245D4"/>
    <w:rsid w:val="00950445"/>
    <w:rsid w:val="00A91830"/>
    <w:rsid w:val="00C820A2"/>
    <w:rsid w:val="00D15CEE"/>
    <w:rsid w:val="00D71EB7"/>
    <w:rsid w:val="00E03F0F"/>
    <w:rsid w:val="00F8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D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9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9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Varmia and Masuria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Zechowicz</dc:creator>
  <cp:lastModifiedBy>lantis</cp:lastModifiedBy>
  <cp:revision>2</cp:revision>
  <cp:lastPrinted>2015-04-20T04:44:00Z</cp:lastPrinted>
  <dcterms:created xsi:type="dcterms:W3CDTF">2016-10-06T10:48:00Z</dcterms:created>
  <dcterms:modified xsi:type="dcterms:W3CDTF">2016-10-06T10:48:00Z</dcterms:modified>
</cp:coreProperties>
</file>